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AD" w:rsidRPr="00000DB7" w:rsidRDefault="00F96BC2">
      <w:pPr>
        <w:jc w:val="center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245110</wp:posOffset>
            </wp:positionV>
            <wp:extent cx="2926080" cy="8636635"/>
            <wp:effectExtent l="19050" t="0" r="762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63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313" w:rsidRPr="00000DB7">
        <w:rPr>
          <w:rFonts w:hint="eastAsia"/>
          <w:b/>
          <w:sz w:val="48"/>
          <w:szCs w:val="48"/>
        </w:rPr>
        <w:t>产品式样书</w:t>
      </w:r>
    </w:p>
    <w:p w:rsidR="00EE3CAD" w:rsidRPr="00000DB7" w:rsidRDefault="00F96BC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GZW-1</w:t>
      </w:r>
      <w:r w:rsidR="00676313" w:rsidRPr="00000DB7">
        <w:rPr>
          <w:rFonts w:hint="eastAsia"/>
          <w:b/>
          <w:sz w:val="40"/>
          <w:szCs w:val="40"/>
        </w:rPr>
        <w:t>9.8K JAPAN</w:t>
      </w:r>
    </w:p>
    <w:p w:rsidR="00EE3CAD" w:rsidRDefault="003C07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8.75pt;margin-top:337.8pt;width:208.3pt;height:85.45pt;z-index:251661312;mso-height-percent:200;mso-height-percent:200;mso-width-relative:margin;mso-height-relative:margin" strokecolor="white" strokeweight=".25pt">
            <v:textbox style="mso-fit-shape-to-text:t">
              <w:txbxContent>
                <w:p w:rsidR="00EE3CAD" w:rsidRPr="00000DB7" w:rsidRDefault="00676313">
                  <w:pPr>
                    <w:rPr>
                      <w:sz w:val="30"/>
                      <w:szCs w:val="30"/>
                    </w:rPr>
                  </w:pPr>
                  <w:r w:rsidRPr="00000DB7">
                    <w:rPr>
                      <w:rFonts w:hint="eastAsia"/>
                      <w:sz w:val="30"/>
                      <w:szCs w:val="30"/>
                    </w:rPr>
                    <w:t>品名：</w:t>
                  </w:r>
                  <w:r w:rsidR="00F96BC2">
                    <w:rPr>
                      <w:rFonts w:asciiTheme="majorHAnsi" w:hAnsiTheme="majorHAnsi" w:hint="eastAsia"/>
                      <w:sz w:val="30"/>
                      <w:szCs w:val="30"/>
                    </w:rPr>
                    <w:t>1</w:t>
                  </w:r>
                  <w:r w:rsidRPr="00000DB7">
                    <w:rPr>
                      <w:rFonts w:asciiTheme="majorHAnsi" w:hAnsiTheme="majorHAnsi"/>
                      <w:sz w:val="30"/>
                      <w:szCs w:val="30"/>
                    </w:rPr>
                    <w:t>9.8K</w:t>
                  </w:r>
                  <w:r w:rsidRPr="00000DB7">
                    <w:rPr>
                      <w:rFonts w:hint="eastAsia"/>
                      <w:sz w:val="30"/>
                      <w:szCs w:val="30"/>
                    </w:rPr>
                    <w:t>风力发电机</w:t>
                  </w:r>
                </w:p>
                <w:p w:rsidR="00EE3CAD" w:rsidRPr="00000DB7" w:rsidRDefault="00676313">
                  <w:pPr>
                    <w:rPr>
                      <w:b/>
                      <w:sz w:val="30"/>
                      <w:szCs w:val="30"/>
                    </w:rPr>
                  </w:pPr>
                  <w:r w:rsidRPr="00000DB7">
                    <w:rPr>
                      <w:rFonts w:ascii="游ゴシック Light" w:hint="eastAsia"/>
                      <w:sz w:val="30"/>
                      <w:szCs w:val="30"/>
                    </w:rPr>
                    <w:t>型号：</w:t>
                  </w:r>
                  <w:r w:rsidRPr="00000DB7">
                    <w:rPr>
                      <w:rFonts w:asciiTheme="majorHAnsi" w:hAnsiTheme="majorHAnsi"/>
                      <w:sz w:val="30"/>
                      <w:szCs w:val="30"/>
                    </w:rPr>
                    <w:t>GZW-</w:t>
                  </w:r>
                  <w:r w:rsidR="00F96BC2">
                    <w:rPr>
                      <w:rFonts w:asciiTheme="majorHAnsi" w:hAnsiTheme="majorHAnsi" w:hint="eastAsia"/>
                      <w:sz w:val="30"/>
                      <w:szCs w:val="30"/>
                    </w:rPr>
                    <w:t>1</w:t>
                  </w:r>
                  <w:r w:rsidRPr="00000DB7">
                    <w:rPr>
                      <w:rFonts w:asciiTheme="majorHAnsi" w:hAnsiTheme="majorHAnsi"/>
                      <w:sz w:val="30"/>
                      <w:szCs w:val="30"/>
                    </w:rPr>
                    <w:t>9.8K</w:t>
                  </w:r>
                </w:p>
              </w:txbxContent>
            </v:textbox>
          </v:shape>
        </w:pict>
      </w:r>
      <w:r w:rsidR="00676313">
        <w:rPr>
          <w:b/>
          <w:sz w:val="36"/>
          <w:szCs w:val="36"/>
        </w:rPr>
        <w:br w:type="page"/>
      </w:r>
    </w:p>
    <w:p w:rsidR="00EE3CAD" w:rsidRDefault="00EE3CAD">
      <w:pPr>
        <w:pStyle w:val="2"/>
        <w:adjustRightInd w:val="0"/>
        <w:spacing w:before="33" w:line="269" w:lineRule="exact"/>
        <w:ind w:left="0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</w:p>
    <w:p w:rsidR="00EE3CAD" w:rsidRPr="00000DB7" w:rsidRDefault="00676313">
      <w:pPr>
        <w:pStyle w:val="2"/>
        <w:adjustRightInd w:val="0"/>
        <w:spacing w:before="33" w:line="269" w:lineRule="exact"/>
        <w:ind w:left="0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000DB7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系统优势</w:t>
      </w:r>
    </w:p>
    <w:p w:rsidR="00EE3CAD" w:rsidRDefault="00EE3CAD">
      <w:pPr>
        <w:spacing w:line="360" w:lineRule="auto"/>
        <w:rPr>
          <w:rFonts w:asciiTheme="majorEastAsia" w:eastAsiaTheme="majorEastAsia" w:hAnsiTheme="majorEastAsia"/>
          <w:b/>
        </w:rPr>
      </w:pPr>
    </w:p>
    <w:p w:rsidR="00EE3CAD" w:rsidRDefault="00676313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1．主动变桨距技术</w:t>
      </w:r>
    </w:p>
    <w:p w:rsidR="00EE3CAD" w:rsidRDefault="003C07A4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fldChar w:fldCharType="begin"/>
      </w:r>
      <w:r w:rsidR="00676313">
        <w:rPr>
          <w:rFonts w:asciiTheme="majorEastAsia" w:eastAsiaTheme="majorEastAsia" w:hAnsiTheme="majorEastAsia" w:hint="eastAsia"/>
        </w:rPr>
        <w:instrText>= 1 \* GB3</w:instrText>
      </w:r>
      <w:r>
        <w:rPr>
          <w:rFonts w:asciiTheme="majorEastAsia" w:eastAsiaTheme="majorEastAsia" w:hAnsiTheme="majorEastAsia" w:hint="eastAsia"/>
        </w:rPr>
        <w:fldChar w:fldCharType="separate"/>
      </w:r>
      <w:r w:rsidR="00676313"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 w:hint="eastAsia"/>
        </w:rPr>
        <w:fldChar w:fldCharType="end"/>
      </w:r>
      <w:r w:rsidR="00676313">
        <w:rPr>
          <w:rFonts w:asciiTheme="majorEastAsia" w:eastAsiaTheme="majorEastAsia" w:hAnsiTheme="majorEastAsia" w:hint="eastAsia"/>
        </w:rPr>
        <w:t>变桨控制系统能有效吸收风速波动对变桨系统的冲击，精准调控，故障率低。</w:t>
      </w:r>
    </w:p>
    <w:p w:rsidR="00EE3CAD" w:rsidRDefault="003C07A4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fldChar w:fldCharType="begin"/>
      </w:r>
      <w:r w:rsidR="00676313">
        <w:rPr>
          <w:rFonts w:asciiTheme="majorEastAsia" w:eastAsiaTheme="majorEastAsia" w:hAnsiTheme="majorEastAsia" w:hint="eastAsia"/>
        </w:rPr>
        <w:instrText>= 2 \* GB3</w:instrText>
      </w:r>
      <w:r>
        <w:rPr>
          <w:rFonts w:asciiTheme="majorEastAsia" w:eastAsiaTheme="majorEastAsia" w:hAnsiTheme="majorEastAsia" w:hint="eastAsia"/>
        </w:rPr>
        <w:fldChar w:fldCharType="separate"/>
      </w:r>
      <w:r w:rsidR="00676313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fldChar w:fldCharType="end"/>
      </w:r>
      <w:r w:rsidR="00676313">
        <w:rPr>
          <w:rFonts w:asciiTheme="majorEastAsia" w:eastAsiaTheme="majorEastAsia" w:hAnsiTheme="majorEastAsia" w:hint="eastAsia"/>
        </w:rPr>
        <w:t>低风速启动：自动调节最佳启动角度，风速3m/s即可启动，启动后具有加速功能。</w:t>
      </w:r>
    </w:p>
    <w:p w:rsidR="00EE3CAD" w:rsidRDefault="003C07A4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fldChar w:fldCharType="begin"/>
      </w:r>
      <w:r w:rsidR="00676313">
        <w:rPr>
          <w:rFonts w:asciiTheme="majorEastAsia" w:eastAsiaTheme="majorEastAsia" w:hAnsiTheme="majorEastAsia" w:hint="eastAsia"/>
        </w:rPr>
        <w:instrText>= 3 \* GB3</w:instrText>
      </w:r>
      <w:r>
        <w:rPr>
          <w:rFonts w:asciiTheme="majorEastAsia" w:eastAsiaTheme="majorEastAsia" w:hAnsiTheme="majorEastAsia" w:hint="eastAsia"/>
        </w:rPr>
        <w:fldChar w:fldCharType="separate"/>
      </w:r>
      <w:r w:rsidR="00676313">
        <w:rPr>
          <w:rFonts w:asciiTheme="majorEastAsia" w:eastAsiaTheme="majorEastAsia" w:hAnsiTheme="majorEastAsia" w:hint="eastAsia"/>
        </w:rPr>
        <w:t>③</w:t>
      </w:r>
      <w:r>
        <w:rPr>
          <w:rFonts w:asciiTheme="majorEastAsia" w:eastAsiaTheme="majorEastAsia" w:hAnsiTheme="majorEastAsia" w:hint="eastAsia"/>
        </w:rPr>
        <w:fldChar w:fldCharType="end"/>
      </w:r>
      <w:r w:rsidR="00676313">
        <w:rPr>
          <w:rFonts w:asciiTheme="majorEastAsia" w:eastAsiaTheme="majorEastAsia" w:hAnsiTheme="majorEastAsia" w:hint="eastAsia"/>
        </w:rPr>
        <w:t>超风速稳定运行：高于额定风速的情况下，系统仍能保持持续稳定额定功率输出，无需停机保护。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2.永磁发电机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发电机采用自主设计的稀土永磁直驱式发电机，无增速箱和传动轴部件，能量损失小、启动风速低，避免了增速箱与主轴之间</w:t>
      </w:r>
      <w:r w:rsidRPr="00000DB7">
        <w:rPr>
          <w:rFonts w:asciiTheme="majorEastAsia" w:eastAsiaTheme="majorEastAsia" w:hAnsiTheme="majorEastAsia" w:hint="eastAsia"/>
        </w:rPr>
        <w:t>产生</w:t>
      </w:r>
      <w:r>
        <w:rPr>
          <w:rFonts w:asciiTheme="majorEastAsia" w:eastAsiaTheme="majorEastAsia" w:hAnsiTheme="majorEastAsia" w:hint="eastAsia"/>
        </w:rPr>
        <w:t>振动现象。机械故障率低，提高了机组效率、年发电量和可靠性。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3.高性能叶片</w:t>
      </w:r>
    </w:p>
    <w:p w:rsidR="00EE3CAD" w:rsidRDefault="003C07A4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fldChar w:fldCharType="begin"/>
      </w:r>
      <w:r w:rsidR="00676313">
        <w:rPr>
          <w:rFonts w:asciiTheme="majorEastAsia" w:eastAsiaTheme="majorEastAsia" w:hAnsiTheme="majorEastAsia" w:hint="eastAsia"/>
        </w:rPr>
        <w:instrText>= 1 \* GB3</w:instrText>
      </w:r>
      <w:r>
        <w:rPr>
          <w:rFonts w:asciiTheme="majorEastAsia" w:eastAsiaTheme="majorEastAsia" w:hAnsiTheme="majorEastAsia" w:hint="eastAsia"/>
        </w:rPr>
        <w:fldChar w:fldCharType="separate"/>
      </w:r>
      <w:r w:rsidR="00676313"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 w:hint="eastAsia"/>
        </w:rPr>
        <w:fldChar w:fldCharType="end"/>
      </w:r>
      <w:r w:rsidR="00676313">
        <w:rPr>
          <w:rFonts w:asciiTheme="majorEastAsia" w:eastAsiaTheme="majorEastAsia" w:hAnsiTheme="majorEastAsia" w:hint="eastAsia"/>
        </w:rPr>
        <w:t>叶片的翼型经过空气动力学仿真设计，风能利用率高、噪音低。</w:t>
      </w:r>
    </w:p>
    <w:p w:rsidR="00EE3CAD" w:rsidRDefault="003C07A4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fldChar w:fldCharType="begin"/>
      </w:r>
      <w:r w:rsidR="00676313">
        <w:rPr>
          <w:rFonts w:asciiTheme="majorEastAsia" w:eastAsiaTheme="majorEastAsia" w:hAnsiTheme="majorEastAsia" w:hint="eastAsia"/>
        </w:rPr>
        <w:instrText>= 2 \* GB3</w:instrText>
      </w:r>
      <w:r>
        <w:rPr>
          <w:rFonts w:asciiTheme="majorEastAsia" w:eastAsiaTheme="majorEastAsia" w:hAnsiTheme="majorEastAsia" w:hint="eastAsia"/>
        </w:rPr>
        <w:fldChar w:fldCharType="separate"/>
      </w:r>
      <w:r w:rsidR="00676313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fldChar w:fldCharType="end"/>
      </w:r>
      <w:r w:rsidR="00676313">
        <w:rPr>
          <w:rFonts w:asciiTheme="majorEastAsia" w:eastAsiaTheme="majorEastAsia" w:hAnsiTheme="majorEastAsia" w:hint="eastAsia"/>
        </w:rPr>
        <w:t>采用增强型玻璃钢材质，确保叶片的高强度。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4.先进的控制系统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控制系统完全自主研发。可自动检测环境风速、风向、发电机转速、设备温度、系统直流输出电压、电网电压、绞缆状态等参数。硬件设计选用国际一流厂家的电气元件，运行稳定，抗干扰能力强。系统可扩展性强，具有良好的兼容性。</w:t>
      </w:r>
    </w:p>
    <w:p w:rsidR="00EE3CAD" w:rsidRPr="00000DB7" w:rsidRDefault="0067631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5.安全保护系统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具有智能变桨，主动偏航，</w:t>
      </w:r>
      <w:bookmarkStart w:id="0" w:name="_GoBack"/>
      <w:bookmarkEnd w:id="0"/>
      <w:r w:rsidR="00F96BC2">
        <w:rPr>
          <w:rFonts w:asciiTheme="majorEastAsia" w:eastAsiaTheme="majorEastAsia" w:hAnsiTheme="majorEastAsia" w:hint="eastAsia"/>
        </w:rPr>
        <w:t>电磁</w:t>
      </w:r>
      <w:r>
        <w:rPr>
          <w:rFonts w:asciiTheme="majorEastAsia" w:eastAsiaTheme="majorEastAsia" w:hAnsiTheme="majorEastAsia" w:hint="eastAsia"/>
        </w:rPr>
        <w:t>刹车等多重系统保护措施。软件采用冗余式控制策略，自动控制风机变桨、偏航、稳压及卸荷。具备备用电源系统，确保了电网故障时安全保护系统仍可正常工作；同时系统配备手动急停按钮，可实现紧急情况下手动停机，确保风电系统安全可靠运行。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6.</w:t>
      </w:r>
      <w:r>
        <w:rPr>
          <w:rFonts w:asciiTheme="majorEastAsia" w:eastAsiaTheme="majorEastAsia" w:hAnsiTheme="majorEastAsia"/>
          <w:b/>
        </w:rPr>
        <w:t xml:space="preserve"> 对环境的影响</w:t>
      </w:r>
    </w:p>
    <w:p w:rsidR="00EE3CAD" w:rsidRDefault="0067631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优化的低速永磁发电机技术和叶片良好的空气动力特性，将风力发电机组的噪音水平降到最低限制。</w:t>
      </w:r>
    </w:p>
    <w:p w:rsidR="00EE3CAD" w:rsidRDefault="00EE3CAD">
      <w:pPr>
        <w:rPr>
          <w:rFonts w:asciiTheme="majorEastAsia" w:eastAsiaTheme="majorEastAsia" w:hAnsiTheme="majorEastAsia" w:cs="SimHei"/>
          <w:b/>
          <w:kern w:val="0"/>
          <w:sz w:val="22"/>
        </w:rPr>
      </w:pPr>
    </w:p>
    <w:p w:rsidR="00EE3CAD" w:rsidRDefault="00EE3CAD">
      <w:pPr>
        <w:rPr>
          <w:rFonts w:asciiTheme="majorEastAsia" w:eastAsiaTheme="majorEastAsia" w:hAnsiTheme="majorEastAsia" w:cs="SimHei"/>
          <w:b/>
          <w:kern w:val="0"/>
          <w:sz w:val="22"/>
        </w:rPr>
      </w:pPr>
    </w:p>
    <w:p w:rsidR="00EE3CAD" w:rsidRDefault="00EE3CAD">
      <w:pPr>
        <w:rPr>
          <w:rFonts w:asciiTheme="majorEastAsia" w:eastAsiaTheme="majorEastAsia" w:hAnsiTheme="majorEastAsia" w:cs="SimHei"/>
          <w:b/>
          <w:kern w:val="0"/>
          <w:sz w:val="22"/>
        </w:rPr>
      </w:pPr>
    </w:p>
    <w:p w:rsidR="00EE3CAD" w:rsidRDefault="00EE3CAD">
      <w:pPr>
        <w:rPr>
          <w:rFonts w:asciiTheme="majorEastAsia" w:eastAsiaTheme="majorEastAsia" w:hAnsiTheme="majorEastAsia" w:cs="SimHei"/>
          <w:b/>
          <w:kern w:val="0"/>
          <w:sz w:val="22"/>
        </w:rPr>
      </w:pPr>
    </w:p>
    <w:p w:rsidR="00EE3CAD" w:rsidRDefault="00EE3CAD">
      <w:pPr>
        <w:rPr>
          <w:rFonts w:asciiTheme="majorEastAsia" w:eastAsiaTheme="majorEastAsia" w:hAnsiTheme="majorEastAsia" w:cs="SimHei"/>
          <w:b/>
          <w:kern w:val="0"/>
          <w:sz w:val="22"/>
        </w:rPr>
      </w:pPr>
    </w:p>
    <w:p w:rsidR="00810B1E" w:rsidRDefault="00676313">
      <w:pPr>
        <w:rPr>
          <w:rFonts w:hint="eastAsia"/>
          <w:b/>
          <w:sz w:val="10"/>
          <w:szCs w:val="10"/>
        </w:rPr>
      </w:pPr>
      <w:r w:rsidRPr="00000DB7">
        <w:rPr>
          <w:rFonts w:hint="eastAsia"/>
          <w:b/>
          <w:sz w:val="32"/>
          <w:szCs w:val="32"/>
        </w:rPr>
        <w:lastRenderedPageBreak/>
        <w:t>发电曲线</w:t>
      </w:r>
    </w:p>
    <w:p w:rsidR="00810B1E" w:rsidRPr="00810B1E" w:rsidRDefault="00810B1E">
      <w:pPr>
        <w:rPr>
          <w:b/>
          <w:sz w:val="10"/>
          <w:szCs w:val="10"/>
        </w:rPr>
      </w:pPr>
    </w:p>
    <w:p w:rsidR="00EE3CAD" w:rsidRDefault="00F96BC2" w:rsidP="00810B1E">
      <w:pPr>
        <w:ind w:leftChars="-67" w:hangingChars="67" w:hanging="141"/>
        <w:jc w:val="center"/>
      </w:pPr>
      <w:r w:rsidRPr="00F96BC2">
        <w:rPr>
          <w:noProof/>
        </w:rPr>
        <w:drawing>
          <wp:inline distT="0" distB="0" distL="114300" distR="114300">
            <wp:extent cx="5424820" cy="3657600"/>
            <wp:effectExtent l="19050" t="0" r="23480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CAD" w:rsidRDefault="00EE3CAD">
      <w:pPr>
        <w:ind w:rightChars="175" w:right="368"/>
        <w:jc w:val="center"/>
      </w:pPr>
    </w:p>
    <w:p w:rsidR="00EE3CAD" w:rsidRPr="00000DB7" w:rsidRDefault="003C07A4">
      <w:pPr>
        <w:rPr>
          <w:b/>
          <w:sz w:val="32"/>
          <w:szCs w:val="32"/>
        </w:rPr>
      </w:pPr>
      <w:r w:rsidRPr="003C07A4">
        <w:rPr>
          <w:sz w:val="32"/>
        </w:rPr>
        <w:pict>
          <v:shape id="文本框 9" o:spid="_x0000_s2052" type="#_x0000_t202" style="position:absolute;left:0;text-align:left;margin-left:330.3pt;margin-top:18.15pt;width:101.15pt;height:24.75pt;z-index:251662336" o:gfxdata="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olc79oAAAAJAQAADwAAAAAAAAABACAAAAAiAAAAZHJzL2Rvd25yZXYu&#10;eG1sUEsBAhQAFAAAAAgAh07iQFAOGeQyAgAAMwQAAA4AAAAAAAAAAQAgAAAAKQEAAGRycy9lMm9E&#10;b2MueG1sUEsFBgAAAAAGAAYAWQEAAM0FAAAAAA==&#10;" filled="f" stroked="f" strokeweight=".5pt">
            <v:textbox style="mso-next-textbox:#文本框 9">
              <w:txbxContent>
                <w:p w:rsidR="00EE3CAD" w:rsidRDefault="00676313">
                  <w:pPr>
                    <w:rPr>
                      <w:sz w:val="18"/>
                      <w:szCs w:val="18"/>
                    </w:rPr>
                  </w:pPr>
                  <w:r w:rsidRPr="00000DB7">
                    <w:rPr>
                      <w:rFonts w:hint="eastAsia"/>
                      <w:sz w:val="18"/>
                      <w:szCs w:val="18"/>
                    </w:rPr>
                    <w:t>FIT</w:t>
                  </w:r>
                  <w:r w:rsidRPr="00000DB7">
                    <w:rPr>
                      <w:rFonts w:hint="eastAsia"/>
                      <w:sz w:val="18"/>
                      <w:szCs w:val="18"/>
                    </w:rPr>
                    <w:t>价格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  <w:r>
                    <w:rPr>
                      <w:rFonts w:hint="eastAsia"/>
                      <w:sz w:val="18"/>
                      <w:szCs w:val="18"/>
                    </w:rPr>
                    <w:t>日元</w:t>
                  </w:r>
                  <w:r>
                    <w:rPr>
                      <w:rFonts w:hint="eastAsia"/>
                      <w:sz w:val="18"/>
                      <w:szCs w:val="18"/>
                    </w:rPr>
                    <w:t>/kWh</w:t>
                  </w:r>
                </w:p>
              </w:txbxContent>
            </v:textbox>
          </v:shape>
        </w:pict>
      </w:r>
      <w:r w:rsidR="00676313" w:rsidRPr="00000DB7">
        <w:rPr>
          <w:rFonts w:hint="eastAsia"/>
          <w:b/>
          <w:sz w:val="32"/>
          <w:szCs w:val="32"/>
        </w:rPr>
        <w:t>年发电收益</w:t>
      </w:r>
    </w:p>
    <w:tbl>
      <w:tblPr>
        <w:tblStyle w:val="a6"/>
        <w:tblpPr w:leftFromText="180" w:rightFromText="180" w:vertAnchor="text" w:horzAnchor="page" w:tblpXSpec="center" w:tblpY="273"/>
        <w:tblOverlap w:val="never"/>
        <w:tblW w:w="8438" w:type="dxa"/>
        <w:tblLayout w:type="fixed"/>
        <w:tblLook w:val="04A0"/>
      </w:tblPr>
      <w:tblGrid>
        <w:gridCol w:w="2812"/>
        <w:gridCol w:w="2813"/>
        <w:gridCol w:w="2813"/>
      </w:tblGrid>
      <w:tr w:rsidR="00EE3CAD">
        <w:trPr>
          <w:trHeight w:val="446"/>
        </w:trPr>
        <w:tc>
          <w:tcPr>
            <w:tcW w:w="2812" w:type="dxa"/>
            <w:shd w:val="clear" w:color="auto" w:fill="BFBFBF" w:themeFill="background1" w:themeFillShade="BF"/>
          </w:tcPr>
          <w:p w:rsidR="00EE3CAD" w:rsidRDefault="00676313">
            <w:pPr>
              <w:spacing w:line="360" w:lineRule="auto"/>
              <w:jc w:val="center"/>
              <w:rPr>
                <w:rFonts w:ascii="SimSun" w:hAnsi="SimSun" w:cs="SimSun" w:hint="eastAsia"/>
                <w:b/>
                <w:kern w:val="0"/>
                <w:sz w:val="26"/>
                <w:szCs w:val="26"/>
              </w:rPr>
            </w:pP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年平均风速</w:t>
            </w: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(m/s)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:rsidR="00EE3CAD" w:rsidRDefault="00676313">
            <w:pPr>
              <w:spacing w:line="360" w:lineRule="auto"/>
              <w:jc w:val="center"/>
              <w:rPr>
                <w:rFonts w:ascii="SimSun" w:hAnsi="SimSun" w:cs="SimSun" w:hint="eastAsia"/>
                <w:b/>
                <w:kern w:val="0"/>
                <w:sz w:val="26"/>
                <w:szCs w:val="26"/>
              </w:rPr>
            </w:pP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年发电量</w:t>
            </w: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(</w:t>
            </w:r>
            <w:r>
              <w:rPr>
                <w:rFonts w:ascii="MS PMincho" w:eastAsia="MS PMincho" w:hAnsi="MS PMincho" w:cs="MS PMincho" w:hint="eastAsia"/>
                <w:b/>
                <w:kern w:val="0"/>
                <w:sz w:val="24"/>
                <w:szCs w:val="24"/>
              </w:rPr>
              <w:t>kWh</w:t>
            </w: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:rsidR="00EE3CAD" w:rsidRDefault="00676313">
            <w:pPr>
              <w:spacing w:line="360" w:lineRule="auto"/>
              <w:jc w:val="center"/>
              <w:rPr>
                <w:rFonts w:ascii="SimSun" w:hAnsi="SimSun" w:cs="SimSun" w:hint="eastAsia"/>
                <w:b/>
                <w:kern w:val="0"/>
                <w:sz w:val="26"/>
                <w:szCs w:val="26"/>
              </w:rPr>
            </w:pP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年发电金额</w:t>
            </w: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(</w:t>
            </w: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日元</w:t>
            </w:r>
            <w:r>
              <w:rPr>
                <w:rFonts w:ascii="MS PMincho" w:hAnsi="MS PMincho" w:cs="MS PMincho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eastAsia="SimSun" w:hAnsi="SimSun" w:cs="SimSun"/>
                <w:b/>
                <w:kern w:val="0"/>
                <w:sz w:val="26"/>
                <w:szCs w:val="26"/>
              </w:rPr>
            </w:pPr>
            <w:r>
              <w:rPr>
                <w:rFonts w:ascii="SimSun" w:eastAsia="SimSun" w:hAnsi="SimSun" w:cs="SimSun" w:hint="eastAsia"/>
                <w:kern w:val="0"/>
                <w:sz w:val="26"/>
                <w:szCs w:val="26"/>
              </w:rPr>
              <w:t>4.0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38,200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687,600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hAnsi="SimSun" w:cs="SimSun" w:hint="eastAsia"/>
                <w:kern w:val="0"/>
                <w:sz w:val="26"/>
                <w:szCs w:val="26"/>
              </w:rPr>
            </w:pPr>
            <w:r>
              <w:rPr>
                <w:rFonts w:ascii="SimSun" w:hAnsi="SimSun" w:cs="SimSun" w:hint="eastAsia"/>
                <w:kern w:val="0"/>
                <w:sz w:val="26"/>
                <w:szCs w:val="26"/>
              </w:rPr>
              <w:t>4.5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46,100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829,800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eastAsia="SimSun" w:hAnsi="SimSun" w:cs="SimSun"/>
                <w:b/>
                <w:kern w:val="0"/>
                <w:sz w:val="26"/>
                <w:szCs w:val="26"/>
              </w:rPr>
            </w:pPr>
            <w:r>
              <w:rPr>
                <w:rFonts w:ascii="SimSun" w:eastAsia="SimSun" w:hAnsi="SimSun" w:cs="SimSun" w:hint="eastAsia"/>
                <w:kern w:val="0"/>
                <w:sz w:val="26"/>
                <w:szCs w:val="26"/>
              </w:rPr>
              <w:t>5.0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54,500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981,000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hAnsi="SimSun" w:cs="SimSun" w:hint="eastAsia"/>
                <w:kern w:val="0"/>
                <w:sz w:val="26"/>
                <w:szCs w:val="26"/>
              </w:rPr>
            </w:pPr>
            <w:r>
              <w:rPr>
                <w:rFonts w:ascii="SimSun" w:hAnsi="SimSun" w:cs="SimSun" w:hint="eastAsia"/>
                <w:kern w:val="0"/>
                <w:sz w:val="26"/>
                <w:szCs w:val="26"/>
              </w:rPr>
              <w:t>5.5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65,000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1,170,000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eastAsia="SimSun" w:hAnsi="SimSun" w:cs="SimSun"/>
                <w:b/>
                <w:kern w:val="0"/>
                <w:sz w:val="26"/>
                <w:szCs w:val="26"/>
              </w:rPr>
            </w:pPr>
            <w:r>
              <w:rPr>
                <w:rFonts w:ascii="SimSun" w:eastAsia="SimSun" w:hAnsi="SimSun" w:cs="SimSun" w:hint="eastAsia"/>
                <w:kern w:val="0"/>
                <w:sz w:val="26"/>
                <w:szCs w:val="26"/>
              </w:rPr>
              <w:t>6.0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75,200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1,353,600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hAnsi="SimSun" w:cs="SimSun" w:hint="eastAsia"/>
                <w:kern w:val="0"/>
                <w:sz w:val="26"/>
                <w:szCs w:val="26"/>
              </w:rPr>
            </w:pPr>
            <w:r>
              <w:rPr>
                <w:rFonts w:ascii="SimSun" w:hAnsi="SimSun" w:cs="SimSun" w:hint="eastAsia"/>
                <w:kern w:val="0"/>
                <w:sz w:val="26"/>
                <w:szCs w:val="26"/>
              </w:rPr>
              <w:t>6.5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86,700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1,560,600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eastAsia="SimSun" w:hAnsi="SimSun" w:cs="SimSun"/>
                <w:b/>
                <w:kern w:val="0"/>
                <w:sz w:val="26"/>
                <w:szCs w:val="26"/>
              </w:rPr>
            </w:pPr>
            <w:r>
              <w:rPr>
                <w:rFonts w:ascii="SimSun" w:eastAsia="SimSun" w:hAnsi="SimSun" w:cs="SimSun" w:hint="eastAsia"/>
                <w:kern w:val="0"/>
                <w:sz w:val="26"/>
                <w:szCs w:val="26"/>
              </w:rPr>
              <w:t>7.0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98,100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1,765,800 </w:t>
            </w:r>
          </w:p>
        </w:tc>
      </w:tr>
      <w:tr w:rsidR="00810B1E" w:rsidTr="00F105EB">
        <w:trPr>
          <w:trHeight w:val="501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hAnsi="SimSun" w:cs="SimSun" w:hint="eastAsia"/>
                <w:kern w:val="0"/>
                <w:sz w:val="26"/>
                <w:szCs w:val="26"/>
              </w:rPr>
            </w:pPr>
            <w:r>
              <w:rPr>
                <w:rFonts w:ascii="SimSun" w:hAnsi="SimSun" w:cs="SimSun" w:hint="eastAsia"/>
                <w:kern w:val="0"/>
                <w:sz w:val="26"/>
                <w:szCs w:val="26"/>
              </w:rPr>
              <w:t>7.5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110,500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1,989,000 </w:t>
            </w:r>
          </w:p>
        </w:tc>
      </w:tr>
      <w:tr w:rsidR="00810B1E" w:rsidTr="00F105EB">
        <w:trPr>
          <w:trHeight w:val="508"/>
        </w:trPr>
        <w:tc>
          <w:tcPr>
            <w:tcW w:w="2812" w:type="dxa"/>
          </w:tcPr>
          <w:p w:rsidR="00810B1E" w:rsidRDefault="00810B1E" w:rsidP="00810B1E">
            <w:pPr>
              <w:spacing w:line="360" w:lineRule="auto"/>
              <w:jc w:val="center"/>
              <w:rPr>
                <w:rFonts w:ascii="SimSun" w:eastAsia="SimSun" w:hAnsi="SimSun" w:cs="SimSun"/>
                <w:b/>
                <w:kern w:val="0"/>
                <w:sz w:val="26"/>
                <w:szCs w:val="26"/>
              </w:rPr>
            </w:pPr>
            <w:r>
              <w:rPr>
                <w:rFonts w:ascii="SimSun" w:eastAsia="SimSun" w:hAnsi="SimSun" w:cs="SimSun" w:hint="eastAsia"/>
                <w:kern w:val="0"/>
                <w:sz w:val="26"/>
                <w:szCs w:val="26"/>
              </w:rPr>
              <w:t>8.0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123,900 </w:t>
            </w:r>
          </w:p>
        </w:tc>
        <w:tc>
          <w:tcPr>
            <w:tcW w:w="2813" w:type="dxa"/>
            <w:vAlign w:val="center"/>
          </w:tcPr>
          <w:p w:rsidR="00810B1E" w:rsidRDefault="00810B1E" w:rsidP="00810B1E">
            <w:pPr>
              <w:widowControl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SimHei" w:hAnsi="Arial" w:cs="Arial"/>
                <w:color w:val="000000" w:themeColor="text1"/>
                <w:kern w:val="0"/>
                <w:sz w:val="24"/>
                <w:szCs w:val="24"/>
                <w:lang/>
              </w:rPr>
              <w:t xml:space="preserve">2,230,200 </w:t>
            </w:r>
          </w:p>
        </w:tc>
      </w:tr>
    </w:tbl>
    <w:p w:rsidR="00EE3CAD" w:rsidRDefault="00676313">
      <w:pPr>
        <w:widowControl/>
        <w:jc w:val="left"/>
      </w:pPr>
      <w:r>
        <w:br w:type="page"/>
      </w:r>
    </w:p>
    <w:p w:rsidR="00EE3CAD" w:rsidRDefault="00676313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规格表</w:t>
      </w:r>
    </w:p>
    <w:p w:rsidR="00EE3CAD" w:rsidRDefault="00EE3CAD"/>
    <w:tbl>
      <w:tblPr>
        <w:tblStyle w:val="a6"/>
        <w:tblpPr w:leftFromText="180" w:rightFromText="180" w:vertAnchor="page" w:horzAnchor="margin" w:tblpY="2505"/>
        <w:tblOverlap w:val="never"/>
        <w:tblW w:w="8472" w:type="dxa"/>
        <w:tblLayout w:type="fixed"/>
        <w:tblLook w:val="04A0"/>
      </w:tblPr>
      <w:tblGrid>
        <w:gridCol w:w="4077"/>
        <w:gridCol w:w="4395"/>
      </w:tblGrid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制造者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/>
                <w:kern w:val="0"/>
                <w:sz w:val="22"/>
              </w:rPr>
              <w:t>扬州冠中电力设备有限公司</w:t>
            </w:r>
          </w:p>
        </w:tc>
      </w:tr>
      <w:tr w:rsidR="00EE3CAD"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制造国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/>
                <w:kern w:val="0"/>
                <w:sz w:val="22"/>
              </w:rPr>
              <w:t>中国</w:t>
            </w:r>
          </w:p>
        </w:tc>
      </w:tr>
      <w:tr w:rsidR="00EE3CAD"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轴方式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水平軸</w:t>
            </w:r>
          </w:p>
        </w:tc>
      </w:tr>
      <w:tr w:rsidR="00EE3CAD"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 xml:space="preserve">系统连接形式 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系统互连型</w:t>
            </w:r>
          </w:p>
        </w:tc>
      </w:tr>
      <w:tr w:rsidR="00EE3CAD"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运行温度范围</w:t>
            </w:r>
          </w:p>
        </w:tc>
        <w:tc>
          <w:tcPr>
            <w:tcW w:w="4395" w:type="dxa"/>
            <w:vAlign w:val="center"/>
          </w:tcPr>
          <w:p w:rsidR="00EE3CAD" w:rsidRDefault="00676313" w:rsidP="00F32E28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 w:rsidRPr="00000DB7">
              <w:rPr>
                <w:rFonts w:ascii="SimHei" w:eastAsia="SimHei" w:hAnsi="SimHei" w:cs="SimHei" w:hint="eastAsia"/>
                <w:kern w:val="0"/>
                <w:sz w:val="22"/>
              </w:rPr>
              <w:t>-</w:t>
            </w:r>
            <w:r w:rsidR="00F32E28">
              <w:rPr>
                <w:rFonts w:ascii="SimHei" w:hAnsi="SimHei" w:cs="SimHei" w:hint="eastAsia"/>
                <w:kern w:val="0"/>
                <w:sz w:val="22"/>
              </w:rPr>
              <w:t>2</w:t>
            </w:r>
            <w:r w:rsidRPr="00000DB7">
              <w:rPr>
                <w:rFonts w:ascii="SimHei" w:eastAsia="SimHei" w:hAnsi="SimHei" w:cs="SimHei" w:hint="eastAsia"/>
                <w:kern w:val="0"/>
                <w:sz w:val="22"/>
              </w:rPr>
              <w:t>0</w:t>
            </w:r>
            <w:r>
              <w:rPr>
                <w:rFonts w:ascii="SimHei" w:eastAsia="SimHei" w:hAnsi="SimHei" w:cs="SimHei" w:hint="eastAsia"/>
                <w:kern w:val="0"/>
                <w:sz w:val="22"/>
              </w:rPr>
              <w:t xml:space="preserve"> ～ +50℃</w:t>
            </w:r>
          </w:p>
        </w:tc>
      </w:tr>
      <w:tr w:rsidR="00EE3CAD"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相对湿度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4 ～ 95%RH</w:t>
            </w:r>
          </w:p>
        </w:tc>
      </w:tr>
      <w:tr w:rsidR="00EE3CAD"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转子方向（逆风/顺风）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逆风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叶轮旋转方向（顺时针/逆时针）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顺时针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桨叶数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3片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桨叶材料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增强型玻璃纤维树脂GFRP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桨叶长度</w:t>
            </w:r>
          </w:p>
        </w:tc>
        <w:tc>
          <w:tcPr>
            <w:tcW w:w="4395" w:type="dxa"/>
            <w:vAlign w:val="center"/>
          </w:tcPr>
          <w:p w:rsidR="00EE3CAD" w:rsidRDefault="00F32E28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hAnsi="SimHei" w:cs="SimHei" w:hint="eastAsia"/>
                <w:kern w:val="0"/>
                <w:sz w:val="22"/>
              </w:rPr>
              <w:t>6.3</w:t>
            </w:r>
            <w:r w:rsidR="00676313">
              <w:rPr>
                <w:rFonts w:ascii="SimHei" w:eastAsia="SimHei" w:hAnsi="SimHei" w:cs="SimHei" w:hint="eastAsia"/>
                <w:kern w:val="0"/>
                <w:sz w:val="22"/>
              </w:rPr>
              <w:t>5m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叶轮直径</w:t>
            </w:r>
          </w:p>
        </w:tc>
        <w:tc>
          <w:tcPr>
            <w:tcW w:w="4395" w:type="dxa"/>
            <w:vAlign w:val="center"/>
          </w:tcPr>
          <w:p w:rsidR="00EE3CAD" w:rsidRDefault="00F32E28">
            <w:pPr>
              <w:jc w:val="center"/>
              <w:rPr>
                <w:rFonts w:ascii="SimHei" w:eastAsia="SimHei" w:hAnsi="SimHei" w:cs="SimHei"/>
                <w:color w:val="000000" w:themeColor="text1"/>
                <w:kern w:val="0"/>
                <w:sz w:val="22"/>
              </w:rPr>
            </w:pPr>
            <w:r>
              <w:rPr>
                <w:rFonts w:ascii="SimHei" w:hAnsi="SimHei" w:cs="SimHei" w:hint="eastAsia"/>
                <w:color w:val="000000" w:themeColor="text1"/>
                <w:kern w:val="0"/>
                <w:position w:val="1"/>
                <w:sz w:val="22"/>
              </w:rPr>
              <w:t>13.29</w:t>
            </w:r>
            <w:r w:rsidR="00676313">
              <w:rPr>
                <w:rFonts w:ascii="SimHei" w:eastAsia="SimHei" w:hAnsi="SimHei" w:cs="SimHei" w:hint="eastAsia"/>
                <w:color w:val="000000" w:themeColor="text1"/>
                <w:kern w:val="0"/>
                <w:position w:val="1"/>
                <w:sz w:val="22"/>
              </w:rPr>
              <w:t>m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叶轮受风面积</w:t>
            </w:r>
          </w:p>
        </w:tc>
        <w:tc>
          <w:tcPr>
            <w:tcW w:w="4395" w:type="dxa"/>
            <w:vAlign w:val="center"/>
          </w:tcPr>
          <w:p w:rsidR="00EE3CAD" w:rsidRDefault="00F32E28">
            <w:pPr>
              <w:jc w:val="center"/>
              <w:rPr>
                <w:rFonts w:ascii="SimHei" w:eastAsia="SimHei" w:hAnsi="SimHei" w:cs="SimHei"/>
                <w:color w:val="000000" w:themeColor="text1"/>
                <w:kern w:val="0"/>
                <w:sz w:val="22"/>
              </w:rPr>
            </w:pPr>
            <w:r>
              <w:rPr>
                <w:rFonts w:ascii="SimHei" w:hAnsi="SimHei" w:cs="SimHei" w:hint="eastAsia"/>
                <w:color w:val="000000" w:themeColor="text1"/>
                <w:kern w:val="0"/>
                <w:position w:val="-5"/>
                <w:sz w:val="22"/>
              </w:rPr>
              <w:t>138.76</w:t>
            </w:r>
            <w:r w:rsidR="00676313">
              <w:rPr>
                <w:rFonts w:ascii="SimHei" w:eastAsia="SimHei" w:hAnsi="SimHei" w:cs="SimHei" w:hint="eastAsia"/>
                <w:color w:val="000000" w:themeColor="text1"/>
                <w:kern w:val="0"/>
                <w:position w:val="-5"/>
                <w:sz w:val="22"/>
              </w:rPr>
              <w:t>㎡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塔高</w:t>
            </w:r>
          </w:p>
        </w:tc>
        <w:tc>
          <w:tcPr>
            <w:tcW w:w="4395" w:type="dxa"/>
            <w:vAlign w:val="center"/>
          </w:tcPr>
          <w:p w:rsidR="00EE3CAD" w:rsidRDefault="00F32E28">
            <w:pPr>
              <w:jc w:val="center"/>
              <w:rPr>
                <w:rFonts w:ascii="SimHei" w:eastAsia="SimHei" w:hAnsi="SimHei" w:cs="SimHei"/>
                <w:color w:val="000000" w:themeColor="text1"/>
                <w:kern w:val="0"/>
                <w:position w:val="-5"/>
                <w:sz w:val="22"/>
              </w:rPr>
            </w:pPr>
            <w:r>
              <w:rPr>
                <w:rFonts w:ascii="SimHei" w:hAnsi="SimHei" w:cs="SimHei" w:hint="eastAsia"/>
                <w:color w:val="000000" w:themeColor="text1"/>
                <w:kern w:val="0"/>
                <w:position w:val="-5"/>
                <w:sz w:val="22"/>
              </w:rPr>
              <w:t>19.</w:t>
            </w:r>
            <w:r w:rsidR="00676313">
              <w:rPr>
                <w:rFonts w:ascii="SimHei" w:eastAsia="SimHei" w:hAnsi="SimHei" w:cs="SimHei" w:hint="eastAsia"/>
                <w:color w:val="000000" w:themeColor="text1"/>
                <w:kern w:val="0"/>
                <w:position w:val="-5"/>
                <w:sz w:val="22"/>
              </w:rPr>
              <w:t>2m</w:t>
            </w:r>
          </w:p>
        </w:tc>
      </w:tr>
      <w:tr w:rsidR="00EE3CAD">
        <w:trPr>
          <w:trHeight w:val="90"/>
        </w:trPr>
        <w:tc>
          <w:tcPr>
            <w:tcW w:w="4077" w:type="dxa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切入风速</w:t>
            </w:r>
          </w:p>
        </w:tc>
        <w:tc>
          <w:tcPr>
            <w:tcW w:w="4395" w:type="dxa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3m/s</w:t>
            </w:r>
          </w:p>
        </w:tc>
      </w:tr>
      <w:tr w:rsidR="00EE3CAD">
        <w:trPr>
          <w:trHeight w:val="90"/>
        </w:trPr>
        <w:tc>
          <w:tcPr>
            <w:tcW w:w="4077" w:type="dxa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切出风速</w:t>
            </w:r>
          </w:p>
        </w:tc>
        <w:tc>
          <w:tcPr>
            <w:tcW w:w="4395" w:type="dxa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25m/s</w:t>
            </w:r>
          </w:p>
        </w:tc>
      </w:tr>
      <w:tr w:rsidR="00EE3CAD">
        <w:trPr>
          <w:trHeight w:val="90"/>
        </w:trPr>
        <w:tc>
          <w:tcPr>
            <w:tcW w:w="4077" w:type="dxa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安全风速</w:t>
            </w:r>
          </w:p>
        </w:tc>
        <w:tc>
          <w:tcPr>
            <w:tcW w:w="4395" w:type="dxa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50m/s</w:t>
            </w:r>
          </w:p>
        </w:tc>
      </w:tr>
      <w:tr w:rsidR="00EE3CAD">
        <w:trPr>
          <w:trHeight w:val="90"/>
        </w:trPr>
        <w:tc>
          <w:tcPr>
            <w:tcW w:w="4077" w:type="dxa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额定风速</w:t>
            </w:r>
          </w:p>
        </w:tc>
        <w:tc>
          <w:tcPr>
            <w:tcW w:w="4395" w:type="dxa"/>
          </w:tcPr>
          <w:p w:rsidR="00EE3CAD" w:rsidRDefault="00F32E28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hAnsi="SimHei" w:cs="SimHei" w:hint="eastAsia"/>
                <w:kern w:val="0"/>
                <w:sz w:val="22"/>
              </w:rPr>
              <w:t>10</w:t>
            </w:r>
            <w:r w:rsidR="00676313">
              <w:rPr>
                <w:rFonts w:ascii="SimHei" w:eastAsia="SimHei" w:hAnsi="SimHei" w:cs="SimHei" w:hint="eastAsia"/>
                <w:kern w:val="0"/>
                <w:sz w:val="22"/>
              </w:rPr>
              <w:t>m/s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转数范围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0 ～ 60转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color w:val="FF0000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color w:val="000000" w:themeColor="text1"/>
                <w:kern w:val="0"/>
                <w:sz w:val="22"/>
              </w:rPr>
              <w:t>额定转速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60r/min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发电机形式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永磁直驱发电机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风机额定输出（风速9米/秒）</w:t>
            </w:r>
          </w:p>
        </w:tc>
        <w:tc>
          <w:tcPr>
            <w:tcW w:w="4395" w:type="dxa"/>
            <w:vAlign w:val="center"/>
          </w:tcPr>
          <w:p w:rsidR="00EE3CAD" w:rsidRDefault="00F32E28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hAnsi="SimHei" w:cs="SimHei" w:hint="eastAsia"/>
                <w:kern w:val="0"/>
                <w:sz w:val="22"/>
              </w:rPr>
              <w:t>1</w:t>
            </w:r>
            <w:r w:rsidR="00676313">
              <w:rPr>
                <w:rFonts w:ascii="SimHei" w:eastAsia="SimHei" w:hAnsi="SimHei" w:cs="SimHei" w:hint="eastAsia"/>
                <w:kern w:val="0"/>
                <w:sz w:val="22"/>
              </w:rPr>
              <w:t>9.8kW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控制装置型式</w:t>
            </w:r>
          </w:p>
        </w:tc>
        <w:tc>
          <w:tcPr>
            <w:tcW w:w="4395" w:type="dxa"/>
            <w:vAlign w:val="center"/>
          </w:tcPr>
          <w:p w:rsidR="00EE3CAD" w:rsidRDefault="00676313" w:rsidP="00F32E28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  <w:szCs w:val="20"/>
              </w:rPr>
              <w:t>LWC-</w:t>
            </w:r>
            <w:r w:rsidR="00F32E28">
              <w:rPr>
                <w:rFonts w:ascii="SimHei" w:hAnsi="SimHei" w:cs="SimHei" w:hint="eastAsia"/>
                <w:kern w:val="0"/>
                <w:sz w:val="22"/>
                <w:szCs w:val="20"/>
              </w:rPr>
              <w:t>1</w:t>
            </w:r>
            <w:r>
              <w:rPr>
                <w:rFonts w:ascii="SimHei" w:eastAsia="SimHei" w:hAnsi="SimHei" w:cs="SimHei" w:hint="eastAsia"/>
                <w:kern w:val="0"/>
                <w:sz w:val="22"/>
                <w:szCs w:val="20"/>
              </w:rPr>
              <w:t>9.8KGS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输出控制方式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主动变桨距控制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偏航控制方式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主动偏航控制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机械的保护功能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主动变桨距控制</w:t>
            </w:r>
          </w:p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主动偏航控制</w:t>
            </w:r>
          </w:p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主轴制动器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自动停止手段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主动变桨距控制</w:t>
            </w:r>
          </w:p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主动偏航控制</w:t>
            </w:r>
          </w:p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主轴制动器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标准年间发电量（年平均风速7米/秒）</w:t>
            </w:r>
          </w:p>
        </w:tc>
        <w:tc>
          <w:tcPr>
            <w:tcW w:w="4395" w:type="dxa"/>
            <w:vAlign w:val="center"/>
          </w:tcPr>
          <w:p w:rsidR="00EE3CAD" w:rsidRPr="00000DB7" w:rsidRDefault="00F32E28" w:rsidP="00000DB7">
            <w:pPr>
              <w:jc w:val="center"/>
              <w:rPr>
                <w:rFonts w:ascii="SimHei" w:hAnsi="SimHei" w:cs="SimHei" w:hint="eastAsia"/>
                <w:kern w:val="0"/>
                <w:sz w:val="22"/>
              </w:rPr>
            </w:pPr>
            <w:r>
              <w:rPr>
                <w:rFonts w:ascii="SimHei" w:hAnsi="SimHei" w:cs="SimHei" w:hint="eastAsia"/>
                <w:kern w:val="0"/>
                <w:sz w:val="22"/>
              </w:rPr>
              <w:t>98</w:t>
            </w:r>
            <w:r w:rsidR="00676313" w:rsidRPr="00000DB7">
              <w:rPr>
                <w:rFonts w:ascii="SimHei" w:hAnsi="SimHei" w:cs="SimHei" w:hint="eastAsia"/>
                <w:kern w:val="0"/>
                <w:sz w:val="22"/>
              </w:rPr>
              <w:t>,</w:t>
            </w:r>
            <w:r>
              <w:rPr>
                <w:rFonts w:ascii="SimHei" w:hAnsi="SimHei" w:cs="SimHei" w:hint="eastAsia"/>
                <w:kern w:val="0"/>
                <w:sz w:val="22"/>
              </w:rPr>
              <w:t>1</w:t>
            </w:r>
            <w:r w:rsidR="00000DB7">
              <w:rPr>
                <w:rFonts w:ascii="SimHei" w:hAnsi="SimHei" w:cs="SimHei" w:hint="eastAsia"/>
                <w:kern w:val="0"/>
                <w:sz w:val="22"/>
              </w:rPr>
              <w:t xml:space="preserve">00 </w:t>
            </w:r>
            <w:r w:rsidR="00676313" w:rsidRPr="00000DB7">
              <w:rPr>
                <w:rFonts w:ascii="SimHei" w:hAnsi="SimHei" w:cs="SimHei" w:hint="eastAsia"/>
                <w:kern w:val="0"/>
                <w:sz w:val="22"/>
              </w:rPr>
              <w:t>kWh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噪音水平</w:t>
            </w:r>
          </w:p>
        </w:tc>
        <w:tc>
          <w:tcPr>
            <w:tcW w:w="4395" w:type="dxa"/>
            <w:vAlign w:val="center"/>
          </w:tcPr>
          <w:p w:rsidR="00EE3CAD" w:rsidRDefault="00676313" w:rsidP="00B900CE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 xml:space="preserve">≤ </w:t>
            </w:r>
            <w:r w:rsidRPr="00000DB7">
              <w:rPr>
                <w:rFonts w:ascii="SimHei" w:hAnsi="SimHei" w:cs="SimHei" w:hint="eastAsia"/>
                <w:kern w:val="0"/>
                <w:sz w:val="22"/>
              </w:rPr>
              <w:t>6</w:t>
            </w:r>
            <w:r w:rsidR="00F32E28">
              <w:rPr>
                <w:rFonts w:ascii="SimHei" w:hAnsi="SimHei" w:cs="SimHei" w:hint="eastAsia"/>
                <w:kern w:val="0"/>
                <w:sz w:val="22"/>
              </w:rPr>
              <w:t>5</w:t>
            </w:r>
            <w:r w:rsidR="00B900CE">
              <w:rPr>
                <w:rFonts w:ascii="SimHei" w:hAnsi="SimHei" w:cs="SimHei" w:hint="eastAsia"/>
                <w:kern w:val="0"/>
                <w:sz w:val="22"/>
              </w:rPr>
              <w:t>dB(</w:t>
            </w:r>
            <w:r w:rsidRPr="00000DB7">
              <w:rPr>
                <w:rFonts w:ascii="SimHei" w:hAnsi="SimHei" w:cs="SimHei" w:hint="eastAsia"/>
                <w:kern w:val="0"/>
                <w:sz w:val="22"/>
              </w:rPr>
              <w:t>A</w:t>
            </w:r>
            <w:r w:rsidR="00B900CE">
              <w:rPr>
                <w:rFonts w:ascii="SimHei" w:hAnsi="SimHei" w:cs="SimHei" w:hint="eastAsia"/>
                <w:kern w:val="0"/>
                <w:sz w:val="22"/>
              </w:rPr>
              <w:t>)</w:t>
            </w:r>
          </w:p>
        </w:tc>
      </w:tr>
      <w:tr w:rsidR="00EE3CAD">
        <w:trPr>
          <w:trHeight w:val="90"/>
        </w:trPr>
        <w:tc>
          <w:tcPr>
            <w:tcW w:w="4077" w:type="dxa"/>
            <w:vAlign w:val="center"/>
          </w:tcPr>
          <w:p w:rsidR="00EE3CAD" w:rsidRDefault="00676313">
            <w:pPr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产品寿命</w:t>
            </w:r>
          </w:p>
        </w:tc>
        <w:tc>
          <w:tcPr>
            <w:tcW w:w="4395" w:type="dxa"/>
            <w:vAlign w:val="center"/>
          </w:tcPr>
          <w:p w:rsidR="00EE3CAD" w:rsidRDefault="00676313">
            <w:pPr>
              <w:jc w:val="center"/>
              <w:rPr>
                <w:rFonts w:ascii="SimHei" w:eastAsia="SimHei" w:hAnsi="SimHei" w:cs="SimHei"/>
                <w:kern w:val="0"/>
                <w:sz w:val="22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</w:rPr>
              <w:t>20年</w:t>
            </w:r>
          </w:p>
        </w:tc>
      </w:tr>
    </w:tbl>
    <w:p w:rsidR="00EE3CAD" w:rsidRDefault="00676313">
      <w:pPr>
        <w:widowControl/>
        <w:jc w:val="left"/>
      </w:pPr>
      <w:r>
        <w:br w:type="page"/>
      </w:r>
    </w:p>
    <w:p w:rsidR="00EE3CAD" w:rsidRPr="00000DB7" w:rsidRDefault="003C07A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>
          <v:shape id="_x0000_s2057" type="#_x0000_t202" style="position:absolute;left:0;text-align:left;margin-left:252.45pt;margin-top:26.95pt;width:56.55pt;height:16.5pt;z-index:251663360" stroked="f">
            <v:textbox>
              <w:txbxContent>
                <w:p w:rsidR="00EE3CAD" w:rsidRDefault="00EE3CAD"/>
              </w:txbxContent>
            </v:textbox>
          </v:shape>
        </w:pict>
      </w:r>
      <w:r w:rsidR="00676313" w:rsidRPr="00000DB7">
        <w:rPr>
          <w:b/>
          <w:sz w:val="32"/>
          <w:szCs w:val="32"/>
        </w:rPr>
        <w:t>产品尺寸</w:t>
      </w:r>
      <w:r w:rsidR="00676313" w:rsidRPr="00000DB7">
        <w:rPr>
          <w:rFonts w:hint="eastAsia"/>
          <w:b/>
          <w:sz w:val="32"/>
          <w:szCs w:val="32"/>
        </w:rPr>
        <w:t>（示意图）</w:t>
      </w:r>
    </w:p>
    <w:p w:rsidR="00EE3CAD" w:rsidRDefault="00B900CE" w:rsidP="00B900CE">
      <w:pPr>
        <w:ind w:leftChars="-405" w:left="-709" w:hangingChars="44" w:hanging="141"/>
        <w:jc w:val="center"/>
        <w:rPr>
          <w:b/>
          <w:sz w:val="32"/>
          <w:szCs w:val="32"/>
        </w:rPr>
      </w:pPr>
      <w:r w:rsidRPr="00B900CE">
        <w:rPr>
          <w:b/>
          <w:sz w:val="32"/>
          <w:szCs w:val="32"/>
        </w:rPr>
        <w:drawing>
          <wp:inline distT="0" distB="0" distL="0" distR="0">
            <wp:extent cx="6362700" cy="658361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455"/>
                    <a:stretch>
                      <a:fillRect/>
                    </a:stretch>
                  </pic:blipFill>
                  <pic:spPr>
                    <a:xfrm>
                      <a:off x="0" y="0"/>
                      <a:ext cx="6366594" cy="658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CE" w:rsidRDefault="00B900CE">
      <w:pPr>
        <w:rPr>
          <w:rFonts w:hint="eastAsia"/>
          <w:b/>
          <w:sz w:val="32"/>
          <w:szCs w:val="32"/>
          <w:u w:val="single"/>
        </w:rPr>
      </w:pPr>
    </w:p>
    <w:p w:rsidR="00EE3CAD" w:rsidRPr="00B900CE" w:rsidRDefault="00B900CE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                                                      </w:t>
      </w:r>
    </w:p>
    <w:p w:rsidR="00EE3CAD" w:rsidRPr="00000DB7" w:rsidRDefault="00676313">
      <w:pPr>
        <w:ind w:right="320"/>
        <w:jc w:val="left"/>
        <w:rPr>
          <w:sz w:val="18"/>
          <w:szCs w:val="18"/>
        </w:rPr>
      </w:pPr>
      <w:r w:rsidRPr="00000DB7">
        <w:rPr>
          <w:rFonts w:hint="eastAsia"/>
          <w:sz w:val="18"/>
          <w:szCs w:val="18"/>
        </w:rPr>
        <w:t>备注：</w:t>
      </w:r>
      <w:r w:rsidRPr="00000DB7">
        <w:rPr>
          <w:rFonts w:hint="eastAsia"/>
          <w:sz w:val="18"/>
          <w:szCs w:val="18"/>
        </w:rPr>
        <w:t xml:space="preserve">1. </w:t>
      </w:r>
      <w:r w:rsidRPr="00000DB7">
        <w:rPr>
          <w:rFonts w:hint="eastAsia"/>
          <w:sz w:val="18"/>
          <w:szCs w:val="18"/>
        </w:rPr>
        <w:t>以上图示中的产品外观仅供参考；</w:t>
      </w:r>
    </w:p>
    <w:p w:rsidR="00EE3CAD" w:rsidRPr="00000DB7" w:rsidRDefault="00676313">
      <w:pPr>
        <w:ind w:right="320"/>
        <w:jc w:val="left"/>
        <w:rPr>
          <w:sz w:val="18"/>
          <w:szCs w:val="18"/>
        </w:rPr>
      </w:pPr>
      <w:r w:rsidRPr="00000DB7">
        <w:rPr>
          <w:rFonts w:hint="eastAsia"/>
          <w:sz w:val="18"/>
          <w:szCs w:val="18"/>
        </w:rPr>
        <w:t xml:space="preserve">      2. </w:t>
      </w:r>
      <w:r w:rsidR="00C47D4C">
        <w:rPr>
          <w:rFonts w:hint="eastAsia"/>
          <w:sz w:val="18"/>
          <w:szCs w:val="18"/>
        </w:rPr>
        <w:t>1</w:t>
      </w:r>
      <w:r w:rsidRPr="00000DB7">
        <w:rPr>
          <w:rFonts w:hint="eastAsia"/>
          <w:sz w:val="18"/>
          <w:szCs w:val="18"/>
        </w:rPr>
        <w:t>9.8kW</w:t>
      </w:r>
      <w:r w:rsidRPr="00000DB7">
        <w:rPr>
          <w:rFonts w:hint="eastAsia"/>
          <w:sz w:val="18"/>
          <w:szCs w:val="18"/>
        </w:rPr>
        <w:t>系列产品包含：</w:t>
      </w:r>
      <w:r w:rsidRPr="00000DB7">
        <w:rPr>
          <w:rFonts w:hint="eastAsia"/>
          <w:sz w:val="18"/>
          <w:szCs w:val="18"/>
        </w:rPr>
        <w:t>GZW-</w:t>
      </w:r>
      <w:r w:rsidR="00C47D4C">
        <w:rPr>
          <w:rFonts w:hint="eastAsia"/>
          <w:sz w:val="18"/>
          <w:szCs w:val="18"/>
        </w:rPr>
        <w:t>1</w:t>
      </w:r>
      <w:r w:rsidRPr="00000DB7">
        <w:rPr>
          <w:rFonts w:hint="eastAsia"/>
          <w:sz w:val="18"/>
          <w:szCs w:val="18"/>
        </w:rPr>
        <w:t>9.0K</w:t>
      </w:r>
      <w:r w:rsidRPr="00000DB7">
        <w:rPr>
          <w:rFonts w:hint="eastAsia"/>
          <w:sz w:val="18"/>
          <w:szCs w:val="18"/>
        </w:rPr>
        <w:t>、</w:t>
      </w:r>
      <w:r w:rsidRPr="00000DB7">
        <w:rPr>
          <w:rFonts w:hint="eastAsia"/>
          <w:sz w:val="18"/>
          <w:szCs w:val="18"/>
        </w:rPr>
        <w:t>GZW-</w:t>
      </w:r>
      <w:r w:rsidR="00C47D4C">
        <w:rPr>
          <w:rFonts w:hint="eastAsia"/>
          <w:sz w:val="18"/>
          <w:szCs w:val="18"/>
        </w:rPr>
        <w:t>1</w:t>
      </w:r>
      <w:r w:rsidRPr="00000DB7">
        <w:rPr>
          <w:rFonts w:hint="eastAsia"/>
          <w:sz w:val="18"/>
          <w:szCs w:val="18"/>
        </w:rPr>
        <w:t>9.</w:t>
      </w:r>
      <w:r w:rsidR="00C47D4C">
        <w:rPr>
          <w:rFonts w:hint="eastAsia"/>
          <w:sz w:val="18"/>
          <w:szCs w:val="18"/>
        </w:rPr>
        <w:t>2</w:t>
      </w:r>
      <w:r w:rsidRPr="00000DB7">
        <w:rPr>
          <w:rFonts w:hint="eastAsia"/>
          <w:sz w:val="18"/>
          <w:szCs w:val="18"/>
        </w:rPr>
        <w:t>K</w:t>
      </w:r>
      <w:r w:rsidRPr="00000DB7">
        <w:rPr>
          <w:rFonts w:hint="eastAsia"/>
          <w:sz w:val="18"/>
          <w:szCs w:val="18"/>
        </w:rPr>
        <w:t>、</w:t>
      </w:r>
      <w:r w:rsidR="00C47D4C" w:rsidRPr="00000DB7">
        <w:rPr>
          <w:rFonts w:hint="eastAsia"/>
          <w:sz w:val="18"/>
          <w:szCs w:val="18"/>
        </w:rPr>
        <w:t>GZW-</w:t>
      </w:r>
      <w:r w:rsidR="00C47D4C">
        <w:rPr>
          <w:rFonts w:hint="eastAsia"/>
          <w:sz w:val="18"/>
          <w:szCs w:val="18"/>
        </w:rPr>
        <w:t>1</w:t>
      </w:r>
      <w:r w:rsidR="00C47D4C" w:rsidRPr="00000DB7">
        <w:rPr>
          <w:rFonts w:hint="eastAsia"/>
          <w:sz w:val="18"/>
          <w:szCs w:val="18"/>
        </w:rPr>
        <w:t>9.5K</w:t>
      </w:r>
      <w:r w:rsidR="00C47D4C" w:rsidRPr="00000DB7">
        <w:rPr>
          <w:rFonts w:hint="eastAsia"/>
          <w:sz w:val="18"/>
          <w:szCs w:val="18"/>
        </w:rPr>
        <w:t>、</w:t>
      </w:r>
      <w:r w:rsidR="00C47D4C" w:rsidRPr="00000DB7">
        <w:rPr>
          <w:rFonts w:hint="eastAsia"/>
          <w:sz w:val="18"/>
          <w:szCs w:val="18"/>
        </w:rPr>
        <w:t>GZW-</w:t>
      </w:r>
      <w:r w:rsidR="00C47D4C">
        <w:rPr>
          <w:rFonts w:hint="eastAsia"/>
          <w:sz w:val="18"/>
          <w:szCs w:val="18"/>
        </w:rPr>
        <w:t>1</w:t>
      </w:r>
      <w:r w:rsidR="00C47D4C" w:rsidRPr="00000DB7">
        <w:rPr>
          <w:rFonts w:hint="eastAsia"/>
          <w:sz w:val="18"/>
          <w:szCs w:val="18"/>
        </w:rPr>
        <w:t>9.</w:t>
      </w:r>
      <w:r w:rsidR="00C47D4C">
        <w:rPr>
          <w:rFonts w:hint="eastAsia"/>
          <w:sz w:val="18"/>
          <w:szCs w:val="18"/>
        </w:rPr>
        <w:t>7</w:t>
      </w:r>
      <w:r w:rsidR="00C47D4C" w:rsidRPr="00000DB7">
        <w:rPr>
          <w:rFonts w:hint="eastAsia"/>
          <w:sz w:val="18"/>
          <w:szCs w:val="18"/>
        </w:rPr>
        <w:t>K</w:t>
      </w:r>
      <w:r w:rsidR="00C47D4C">
        <w:rPr>
          <w:rFonts w:hint="eastAsia"/>
          <w:sz w:val="18"/>
          <w:szCs w:val="18"/>
        </w:rPr>
        <w:t>、</w:t>
      </w:r>
      <w:r w:rsidRPr="00000DB7">
        <w:rPr>
          <w:rFonts w:hint="eastAsia"/>
          <w:sz w:val="18"/>
          <w:szCs w:val="18"/>
        </w:rPr>
        <w:t>GZW-</w:t>
      </w:r>
      <w:r w:rsidR="00C47D4C">
        <w:rPr>
          <w:rFonts w:hint="eastAsia"/>
          <w:sz w:val="18"/>
          <w:szCs w:val="18"/>
        </w:rPr>
        <w:t>1</w:t>
      </w:r>
      <w:r w:rsidRPr="00000DB7">
        <w:rPr>
          <w:rFonts w:hint="eastAsia"/>
          <w:sz w:val="18"/>
          <w:szCs w:val="18"/>
        </w:rPr>
        <w:t>9.8K</w:t>
      </w:r>
      <w:r w:rsidRPr="00000DB7">
        <w:rPr>
          <w:rFonts w:hint="eastAsia"/>
          <w:sz w:val="18"/>
          <w:szCs w:val="18"/>
        </w:rPr>
        <w:t>款。</w:t>
      </w:r>
    </w:p>
    <w:p w:rsidR="00EE3CAD" w:rsidRDefault="00EE3CAD">
      <w:pPr>
        <w:ind w:right="320"/>
        <w:jc w:val="left"/>
        <w:rPr>
          <w:color w:val="FF0000"/>
          <w:sz w:val="18"/>
          <w:szCs w:val="18"/>
        </w:rPr>
      </w:pPr>
    </w:p>
    <w:p w:rsidR="00EE3CAD" w:rsidRDefault="00EE3CAD">
      <w:pPr>
        <w:ind w:right="84"/>
        <w:jc w:val="left"/>
        <w:rPr>
          <w:color w:val="FF0000"/>
          <w:sz w:val="18"/>
          <w:szCs w:val="18"/>
        </w:rPr>
      </w:pPr>
    </w:p>
    <w:p w:rsidR="00EE3CAD" w:rsidRDefault="00EE3CAD">
      <w:pPr>
        <w:ind w:right="320"/>
        <w:jc w:val="left"/>
        <w:rPr>
          <w:color w:val="FF0000"/>
          <w:sz w:val="18"/>
          <w:szCs w:val="18"/>
        </w:rPr>
      </w:pPr>
    </w:p>
    <w:p w:rsidR="00EE3CAD" w:rsidRPr="00C47D4C" w:rsidRDefault="00C47D4C">
      <w:pPr>
        <w:ind w:right="-58"/>
        <w:jc w:val="center"/>
        <w:rPr>
          <w:color w:val="FF0000"/>
          <w:sz w:val="18"/>
          <w:szCs w:val="18"/>
        </w:rPr>
      </w:pPr>
      <w:r w:rsidRPr="00C47D4C">
        <w:rPr>
          <w:rFonts w:hint="eastAsia"/>
          <w:noProof/>
          <w:color w:val="FF0000"/>
          <w:sz w:val="18"/>
          <w:szCs w:val="18"/>
        </w:rPr>
        <w:drawing>
          <wp:inline distT="0" distB="0" distL="114300" distR="114300">
            <wp:extent cx="4097020" cy="6146165"/>
            <wp:effectExtent l="0" t="0" r="17780" b="6985"/>
            <wp:docPr id="6" name="图片 6" descr="2827da00e5c8ad57ad87743d6ad2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27da00e5c8ad57ad87743d6ad2c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CAD" w:rsidRPr="00C47D4C" w:rsidRDefault="00C47D4C">
      <w:pPr>
        <w:ind w:right="-58"/>
        <w:jc w:val="center"/>
        <w:rPr>
          <w:rFonts w:ascii="SimSun" w:eastAsia="SimSun" w:hAnsi="SimSun" w:cs="SimSun"/>
          <w:sz w:val="18"/>
          <w:szCs w:val="18"/>
        </w:rPr>
      </w:pPr>
      <w:r w:rsidRPr="00C47D4C">
        <w:rPr>
          <w:rFonts w:ascii="SimSun" w:hAnsi="SimSun" w:cs="SimSun" w:hint="eastAsia"/>
          <w:sz w:val="18"/>
          <w:szCs w:val="18"/>
        </w:rPr>
        <w:t>1</w:t>
      </w:r>
      <w:r w:rsidR="00676313" w:rsidRPr="00C47D4C">
        <w:rPr>
          <w:rFonts w:ascii="SimSun" w:eastAsia="SimSun" w:hAnsi="SimSun" w:cs="SimSun" w:hint="eastAsia"/>
          <w:sz w:val="18"/>
          <w:szCs w:val="18"/>
          <w:lang w:eastAsia="ja-JP"/>
        </w:rPr>
        <w:t>9.8k</w:t>
      </w:r>
      <w:r w:rsidR="00676313" w:rsidRPr="00C47D4C">
        <w:rPr>
          <w:rFonts w:ascii="SimSun" w:eastAsia="SimSun" w:hAnsi="SimSun" w:cs="SimSun" w:hint="eastAsia"/>
          <w:sz w:val="18"/>
          <w:szCs w:val="18"/>
        </w:rPr>
        <w:t>W风机</w:t>
      </w:r>
    </w:p>
    <w:p w:rsidR="00EE3CAD" w:rsidRPr="00C47D4C" w:rsidRDefault="00676313">
      <w:pPr>
        <w:ind w:right="-58"/>
        <w:jc w:val="center"/>
        <w:rPr>
          <w:rFonts w:ascii="MS Mincho" w:eastAsia="MS Mincho" w:hAnsi="MS Mincho" w:cs="MS Mincho"/>
          <w:color w:val="FF0000"/>
          <w:sz w:val="32"/>
          <w:szCs w:val="32"/>
          <w:lang w:eastAsia="ja-JP"/>
        </w:rPr>
      </w:pPr>
      <w:r w:rsidRPr="00C47D4C">
        <w:rPr>
          <w:rFonts w:ascii="MS Mincho" w:eastAsia="MS Mincho" w:hAnsi="MS Mincho" w:cs="MS Mincho" w:hint="eastAsia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-8140700</wp:posOffset>
            </wp:positionV>
            <wp:extent cx="1423670" cy="621030"/>
            <wp:effectExtent l="0" t="0" r="0" b="0"/>
            <wp:wrapNone/>
            <wp:docPr id="1" name="图片 1" descr="D:\1公司信息\2冠中公司\冠中电力-logo\冠中LOGO(英)透明-新2020.6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1公司信息\2冠中公司\冠中电力-logo\冠中LOGO(英)透明-新2020.6.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CAD" w:rsidRPr="00C47D4C" w:rsidRDefault="00676313">
      <w:pPr>
        <w:ind w:right="-58" w:firstLineChars="400" w:firstLine="1280"/>
        <w:jc w:val="right"/>
        <w:rPr>
          <w:rFonts w:ascii="MS Mincho" w:eastAsia="SimSun" w:hAnsi="MS Mincho" w:cs="MS Mincho"/>
          <w:color w:val="000000" w:themeColor="text1"/>
          <w:sz w:val="32"/>
          <w:szCs w:val="32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32"/>
          <w:szCs w:val="32"/>
        </w:rPr>
        <w:t>冠中电力</w:t>
      </w:r>
    </w:p>
    <w:p w:rsidR="00EE3CAD" w:rsidRPr="00C47D4C" w:rsidRDefault="00676313">
      <w:pPr>
        <w:ind w:right="-58" w:firstLineChars="400" w:firstLine="720"/>
        <w:jc w:val="right"/>
        <w:rPr>
          <w:rFonts w:ascii="MS Mincho" w:eastAsia="SimSun" w:hAnsi="MS Mincho" w:cs="MS Mincho"/>
          <w:color w:val="000000" w:themeColor="text1"/>
          <w:sz w:val="18"/>
          <w:szCs w:val="18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18"/>
          <w:szCs w:val="18"/>
        </w:rPr>
        <w:t>Yangzhou Gozon Power Equipment Co.,Ltd.</w:t>
      </w:r>
    </w:p>
    <w:p w:rsidR="00EE3CAD" w:rsidRPr="00C47D4C" w:rsidRDefault="00676313">
      <w:pPr>
        <w:ind w:right="-58" w:firstLineChars="400" w:firstLine="720"/>
        <w:jc w:val="right"/>
        <w:rPr>
          <w:rFonts w:ascii="MS Mincho" w:eastAsia="SimSun" w:hAnsi="MS Mincho" w:cs="MS Mincho"/>
          <w:color w:val="000000" w:themeColor="text1"/>
          <w:sz w:val="18"/>
          <w:szCs w:val="18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18"/>
          <w:szCs w:val="18"/>
        </w:rPr>
        <w:t xml:space="preserve">No.116,Jinshan Road,Economic&amp;Technological </w:t>
      </w:r>
    </w:p>
    <w:p w:rsidR="00EE3CAD" w:rsidRPr="00C47D4C" w:rsidRDefault="00676313">
      <w:pPr>
        <w:ind w:right="-58" w:firstLineChars="400" w:firstLine="720"/>
        <w:jc w:val="right"/>
        <w:rPr>
          <w:rFonts w:ascii="MS Mincho" w:eastAsia="SimSun" w:hAnsi="MS Mincho" w:cs="MS Mincho"/>
          <w:color w:val="000000" w:themeColor="text1"/>
          <w:sz w:val="18"/>
          <w:szCs w:val="18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18"/>
          <w:szCs w:val="18"/>
        </w:rPr>
        <w:t>Development Zone,Yangzhou,China</w:t>
      </w:r>
    </w:p>
    <w:p w:rsidR="00EE3CAD" w:rsidRPr="00C47D4C" w:rsidRDefault="00676313">
      <w:pPr>
        <w:ind w:right="-58" w:firstLineChars="400" w:firstLine="720"/>
        <w:jc w:val="right"/>
        <w:rPr>
          <w:rFonts w:ascii="MS Mincho" w:eastAsia="SimSun" w:hAnsi="MS Mincho" w:cs="MS Mincho"/>
          <w:color w:val="000000" w:themeColor="text1"/>
          <w:sz w:val="18"/>
          <w:szCs w:val="18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18"/>
          <w:szCs w:val="18"/>
        </w:rPr>
        <w:t>TEL:+86-514-87607216</w:t>
      </w:r>
    </w:p>
    <w:p w:rsidR="00EE3CAD" w:rsidRPr="00C47D4C" w:rsidRDefault="00676313">
      <w:pPr>
        <w:ind w:right="-58" w:firstLineChars="400" w:firstLine="720"/>
        <w:jc w:val="right"/>
        <w:rPr>
          <w:rFonts w:ascii="MS Mincho" w:eastAsia="SimSun" w:hAnsi="MS Mincho" w:cs="MS Mincho"/>
          <w:color w:val="000000" w:themeColor="text1"/>
          <w:sz w:val="18"/>
          <w:szCs w:val="18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18"/>
          <w:szCs w:val="18"/>
        </w:rPr>
        <w:t>FAX:+86-514-87193916</w:t>
      </w:r>
    </w:p>
    <w:p w:rsidR="00EE3CAD" w:rsidRDefault="00676313" w:rsidP="00585391">
      <w:pPr>
        <w:ind w:right="-58"/>
        <w:jc w:val="right"/>
        <w:rPr>
          <w:color w:val="FF0000"/>
          <w:sz w:val="18"/>
          <w:szCs w:val="18"/>
        </w:rPr>
      </w:pPr>
      <w:r w:rsidRPr="00C47D4C">
        <w:rPr>
          <w:rFonts w:ascii="MS Mincho" w:eastAsia="SimSun" w:hAnsi="MS Mincho" w:cs="MS Mincho" w:hint="eastAsia"/>
          <w:color w:val="000000" w:themeColor="text1"/>
          <w:sz w:val="18"/>
          <w:szCs w:val="18"/>
        </w:rPr>
        <w:t>http://www.gozonpower.com</w:t>
      </w:r>
    </w:p>
    <w:sectPr w:rsidR="00EE3CAD" w:rsidSect="00EE3CA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D9" w:rsidRDefault="00CF09D9" w:rsidP="00EE3CAD">
      <w:r>
        <w:separator/>
      </w:r>
    </w:p>
  </w:endnote>
  <w:endnote w:type="continuationSeparator" w:id="1">
    <w:p w:rsidR="00CF09D9" w:rsidRDefault="00CF09D9" w:rsidP="00EE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charset w:val="80"/>
    <w:family w:val="swiss"/>
    <w:pitch w:val="default"/>
    <w:sig w:usb0="E00002FF" w:usb1="2AC7FDFF" w:usb2="00000016" w:usb3="00000000" w:csb0="2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AD" w:rsidRDefault="00676313">
    <w:pPr>
      <w:pStyle w:val="a4"/>
      <w:jc w:val="center"/>
    </w:pPr>
    <w:r>
      <w:t>扬州冠中电力设备有限公司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D9" w:rsidRDefault="00CF09D9" w:rsidP="00EE3CAD">
      <w:r>
        <w:separator/>
      </w:r>
    </w:p>
  </w:footnote>
  <w:footnote w:type="continuationSeparator" w:id="1">
    <w:p w:rsidR="00CF09D9" w:rsidRDefault="00CF09D9" w:rsidP="00EE3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AD" w:rsidRDefault="00676313">
    <w:pPr>
      <w:pStyle w:val="a5"/>
      <w:jc w:val="lef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-238125</wp:posOffset>
          </wp:positionV>
          <wp:extent cx="1423670" cy="621030"/>
          <wp:effectExtent l="0" t="0" r="0" b="0"/>
          <wp:wrapNone/>
          <wp:docPr id="12" name="图片 1" descr="D:\1公司信息\2冠中公司\冠中电力-logo\冠中LOGO(英)透明-新2020.6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D:\1公司信息\2冠中公司\冠中电力-logo\冠中LOGO(英)透明-新2020.6.3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358" cy="62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32"/>
        <w:szCs w:val="32"/>
      </w:rPr>
      <w:t>冠中电力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B51"/>
    <w:rsid w:val="00000DB7"/>
    <w:rsid w:val="00012447"/>
    <w:rsid w:val="00024677"/>
    <w:rsid w:val="000342A7"/>
    <w:rsid w:val="00057E09"/>
    <w:rsid w:val="00081B6B"/>
    <w:rsid w:val="00082DC5"/>
    <w:rsid w:val="00084016"/>
    <w:rsid w:val="00092BAA"/>
    <w:rsid w:val="000B4FA8"/>
    <w:rsid w:val="000D048A"/>
    <w:rsid w:val="000D57CE"/>
    <w:rsid w:val="000D7848"/>
    <w:rsid w:val="000F4FC6"/>
    <w:rsid w:val="00100296"/>
    <w:rsid w:val="0011252F"/>
    <w:rsid w:val="001179AC"/>
    <w:rsid w:val="00123714"/>
    <w:rsid w:val="00127ADC"/>
    <w:rsid w:val="0014312E"/>
    <w:rsid w:val="00177694"/>
    <w:rsid w:val="001A3656"/>
    <w:rsid w:val="001B095F"/>
    <w:rsid w:val="001E7F4A"/>
    <w:rsid w:val="002260A6"/>
    <w:rsid w:val="00227C6F"/>
    <w:rsid w:val="00242652"/>
    <w:rsid w:val="002917DD"/>
    <w:rsid w:val="002B53D1"/>
    <w:rsid w:val="002C15C6"/>
    <w:rsid w:val="002C7FB8"/>
    <w:rsid w:val="002F4655"/>
    <w:rsid w:val="003030BE"/>
    <w:rsid w:val="003179DF"/>
    <w:rsid w:val="003314E7"/>
    <w:rsid w:val="0034167D"/>
    <w:rsid w:val="0035779E"/>
    <w:rsid w:val="00375531"/>
    <w:rsid w:val="00377B15"/>
    <w:rsid w:val="003969B1"/>
    <w:rsid w:val="003B341E"/>
    <w:rsid w:val="003C07A4"/>
    <w:rsid w:val="003D0635"/>
    <w:rsid w:val="003E2F0E"/>
    <w:rsid w:val="003E2FA6"/>
    <w:rsid w:val="003E3590"/>
    <w:rsid w:val="003F6134"/>
    <w:rsid w:val="00412FBD"/>
    <w:rsid w:val="0041664D"/>
    <w:rsid w:val="004364D4"/>
    <w:rsid w:val="00480DD3"/>
    <w:rsid w:val="004820FC"/>
    <w:rsid w:val="004E13BE"/>
    <w:rsid w:val="004F14B8"/>
    <w:rsid w:val="00505BBD"/>
    <w:rsid w:val="0051344F"/>
    <w:rsid w:val="00514656"/>
    <w:rsid w:val="0056277B"/>
    <w:rsid w:val="005647E9"/>
    <w:rsid w:val="00585391"/>
    <w:rsid w:val="00585C2C"/>
    <w:rsid w:val="005B242F"/>
    <w:rsid w:val="005C056B"/>
    <w:rsid w:val="0060146F"/>
    <w:rsid w:val="00616C81"/>
    <w:rsid w:val="0062097E"/>
    <w:rsid w:val="0062277D"/>
    <w:rsid w:val="00622AF4"/>
    <w:rsid w:val="00650A30"/>
    <w:rsid w:val="00652B46"/>
    <w:rsid w:val="00666359"/>
    <w:rsid w:val="00676313"/>
    <w:rsid w:val="0067799B"/>
    <w:rsid w:val="006E5E86"/>
    <w:rsid w:val="00714F67"/>
    <w:rsid w:val="0071643E"/>
    <w:rsid w:val="00741069"/>
    <w:rsid w:val="00741B9F"/>
    <w:rsid w:val="007440D1"/>
    <w:rsid w:val="00744B45"/>
    <w:rsid w:val="00795188"/>
    <w:rsid w:val="007A2FD0"/>
    <w:rsid w:val="007A68D8"/>
    <w:rsid w:val="007B1F0D"/>
    <w:rsid w:val="007C2B51"/>
    <w:rsid w:val="007E6833"/>
    <w:rsid w:val="007F2CE1"/>
    <w:rsid w:val="00810B1E"/>
    <w:rsid w:val="008475C3"/>
    <w:rsid w:val="00850E57"/>
    <w:rsid w:val="00852777"/>
    <w:rsid w:val="00863A1A"/>
    <w:rsid w:val="00874780"/>
    <w:rsid w:val="008827ED"/>
    <w:rsid w:val="008850CB"/>
    <w:rsid w:val="00896D6B"/>
    <w:rsid w:val="008A3BCB"/>
    <w:rsid w:val="008E771A"/>
    <w:rsid w:val="00933C85"/>
    <w:rsid w:val="00956A41"/>
    <w:rsid w:val="0097498D"/>
    <w:rsid w:val="009826FD"/>
    <w:rsid w:val="009D6D7E"/>
    <w:rsid w:val="009D7386"/>
    <w:rsid w:val="009E3C94"/>
    <w:rsid w:val="00A23464"/>
    <w:rsid w:val="00A517C2"/>
    <w:rsid w:val="00A9427D"/>
    <w:rsid w:val="00AD1076"/>
    <w:rsid w:val="00AF5CEA"/>
    <w:rsid w:val="00B900CE"/>
    <w:rsid w:val="00B9789B"/>
    <w:rsid w:val="00BA27D4"/>
    <w:rsid w:val="00BE2AEB"/>
    <w:rsid w:val="00BF5114"/>
    <w:rsid w:val="00C006E8"/>
    <w:rsid w:val="00C04721"/>
    <w:rsid w:val="00C11D81"/>
    <w:rsid w:val="00C137F2"/>
    <w:rsid w:val="00C169AE"/>
    <w:rsid w:val="00C278C2"/>
    <w:rsid w:val="00C47D4C"/>
    <w:rsid w:val="00C523DD"/>
    <w:rsid w:val="00C53A0B"/>
    <w:rsid w:val="00C72574"/>
    <w:rsid w:val="00C8480E"/>
    <w:rsid w:val="00C944B7"/>
    <w:rsid w:val="00CA160D"/>
    <w:rsid w:val="00CD76FC"/>
    <w:rsid w:val="00CF09D9"/>
    <w:rsid w:val="00D17F30"/>
    <w:rsid w:val="00D361A7"/>
    <w:rsid w:val="00D5273E"/>
    <w:rsid w:val="00D55624"/>
    <w:rsid w:val="00D56F65"/>
    <w:rsid w:val="00D57CEF"/>
    <w:rsid w:val="00D635B0"/>
    <w:rsid w:val="00D7217C"/>
    <w:rsid w:val="00D73EC2"/>
    <w:rsid w:val="00DB7473"/>
    <w:rsid w:val="00DB7AC8"/>
    <w:rsid w:val="00DC311F"/>
    <w:rsid w:val="00DF3FF4"/>
    <w:rsid w:val="00E35084"/>
    <w:rsid w:val="00E67A84"/>
    <w:rsid w:val="00EA63E3"/>
    <w:rsid w:val="00EB160B"/>
    <w:rsid w:val="00ED36D4"/>
    <w:rsid w:val="00EE3CAD"/>
    <w:rsid w:val="00EF135D"/>
    <w:rsid w:val="00EF681D"/>
    <w:rsid w:val="00F32E28"/>
    <w:rsid w:val="00F3691D"/>
    <w:rsid w:val="00F369F5"/>
    <w:rsid w:val="00F429CF"/>
    <w:rsid w:val="00F61811"/>
    <w:rsid w:val="00F96BC2"/>
    <w:rsid w:val="00FA1960"/>
    <w:rsid w:val="00FB130D"/>
    <w:rsid w:val="00FB4046"/>
    <w:rsid w:val="00FB6698"/>
    <w:rsid w:val="00FE3AD5"/>
    <w:rsid w:val="00FE6D78"/>
    <w:rsid w:val="609D404A"/>
    <w:rsid w:val="637C6260"/>
    <w:rsid w:val="7CD8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semiHidden/>
    <w:unhideWhenUsed/>
    <w:qFormat/>
    <w:rsid w:val="00EE3CAD"/>
    <w:pPr>
      <w:autoSpaceDE w:val="0"/>
      <w:autoSpaceDN w:val="0"/>
      <w:ind w:left="1334"/>
      <w:jc w:val="left"/>
      <w:outlineLvl w:val="1"/>
    </w:pPr>
    <w:rPr>
      <w:rFonts w:ascii="SimHei" w:eastAsia="SimHei" w:hAnsi="SimHei" w:cs="SimHe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3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E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E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E3C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E3C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E3CAD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semiHidden/>
    <w:qFormat/>
    <w:rsid w:val="00EE3CAD"/>
    <w:rPr>
      <w:rFonts w:ascii="SimHei" w:eastAsia="SimHei" w:hAnsi="SimHei" w:cs="SimHei"/>
      <w:kern w:val="0"/>
      <w:sz w:val="22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3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164;&#26009;&#19968;&#35272;\2021-3-18%20&#25196;&#24030;&#20896;&#20013;&#32593;&#31449;&#29992;&#36164;&#26009;\&#20135;&#21697;&#29305;&#28857;%20&#21457;&#30005;&#37327;+&#26354;&#32447;&#22270;&#30456;&#20851;\&#21457;&#30005;&#37327;+&#26354;&#32447;&#22270;&#25130;&#22270;&#30456;&#20851;%202021-3-18\&#30330;&#38651;&#37327;&#12289;&#25910;&#30410;&#34920;%20&#26085;&#25991;&#29256;%202021-3-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0" b="1" i="0" u="none" strike="noStrike" kern="1200" baseline="0">
                <a:solidFill>
                  <a:schemeClr val="tx1"/>
                </a:solidFill>
                <a:latin typeface="ＭＳ 明朝" panose="02020609040205080304" charset="-128"/>
                <a:ea typeface="ＭＳ 明朝" panose="02020609040205080304" charset="-128"/>
                <a:cs typeface="ＭＳ 明朝" panose="02020609040205080304" charset="-128"/>
                <a:sym typeface="ＭＳ 明朝" panose="02020609040205080304" charset="-128"/>
              </a:defRPr>
            </a:pPr>
            <a:r>
              <a:rPr lang="en-US" altLang="zh-CN" sz="1300" b="1">
                <a:solidFill>
                  <a:schemeClr val="tx1"/>
                </a:solidFill>
                <a:latin typeface="ＭＳ 明朝" panose="02020609040205080304" charset="-128"/>
                <a:ea typeface="ＭＳ 明朝" panose="02020609040205080304" charset="-128"/>
                <a:cs typeface="ＭＳ 明朝" panose="02020609040205080304" charset="-128"/>
                <a:sym typeface="ＭＳ 明朝" panose="02020609040205080304" charset="-128"/>
              </a:rPr>
              <a:t>GZW-19.8K </a:t>
            </a:r>
            <a:r>
              <a:rPr lang="zh-CN" altLang="en-US" sz="1300" b="1">
                <a:solidFill>
                  <a:schemeClr val="tx1"/>
                </a:solidFill>
                <a:latin typeface="+mj-ea"/>
                <a:ea typeface="+mj-ea"/>
                <a:cs typeface="ＭＳ 明朝" panose="02020609040205080304" charset="-128"/>
                <a:sym typeface="ＭＳ 明朝" panose="02020609040205080304" charset="-128"/>
              </a:rPr>
              <a:t>年发电量曲线</a:t>
            </a:r>
            <a:endParaRPr lang="ja-JP" altLang="en-US" sz="1300" b="1">
              <a:solidFill>
                <a:schemeClr val="tx1"/>
              </a:solidFill>
              <a:latin typeface="+mj-ea"/>
              <a:ea typeface="+mj-ea"/>
              <a:cs typeface="ＭＳ 明朝" panose="02020609040205080304" charset="-128"/>
              <a:sym typeface="ＭＳ 明朝" panose="02020609040205080304" charset="-128"/>
            </a:endParaRPr>
          </a:p>
        </c:rich>
      </c:tx>
      <c:layout>
        <c:manualLayout>
          <c:xMode val="edge"/>
          <c:yMode val="edge"/>
          <c:x val="0.38065283817134798"/>
          <c:y val="4.2895543781407162E-2"/>
        </c:manualLayout>
      </c:layout>
    </c:title>
    <c:plotArea>
      <c:layout>
        <c:manualLayout>
          <c:layoutTarget val="inner"/>
          <c:xMode val="edge"/>
          <c:yMode val="edge"/>
          <c:x val="0.19554001645316724"/>
          <c:y val="0.16923931341909643"/>
          <c:w val="0.75150373247390023"/>
          <c:h val="0.65680919163066021"/>
        </c:manualLayout>
      </c:layout>
      <c:scatterChart>
        <c:scatterStyle val="smoothMarker"/>
        <c:ser>
          <c:idx val="0"/>
          <c:order val="0"/>
          <c:tx>
            <c:strRef>
              <c:f>'[発電量、收益表 日文版 2021-3-17.xlsx]19.8K系列年发电量曲线图'!$C$3</c:f>
              <c:strCache>
                <c:ptCount val="1"/>
                <c:pt idx="0">
                  <c:v>年推算发电量（kWh）</c:v>
                </c:pt>
              </c:strCache>
            </c:strRef>
          </c:tx>
          <c:marker>
            <c:symbol val="none"/>
          </c:marker>
          <c:xVal>
            <c:numRef>
              <c:f>'[発電量、收益表 日文版 2021-3-17.xlsx]19.8K系列年发电量曲线图'!$B$4:$B$14</c:f>
              <c:numCache>
                <c:formatCode>General</c:formatCode>
                <c:ptCount val="11"/>
                <c:pt idx="0">
                  <c:v>4</c:v>
                </c:pt>
                <c:pt idx="1">
                  <c:v>4.5</c:v>
                </c:pt>
                <c:pt idx="2">
                  <c:v>5</c:v>
                </c:pt>
                <c:pt idx="3">
                  <c:v>5.5</c:v>
                </c:pt>
                <c:pt idx="4">
                  <c:v>6</c:v>
                </c:pt>
                <c:pt idx="5">
                  <c:v>6.5</c:v>
                </c:pt>
                <c:pt idx="6">
                  <c:v>7</c:v>
                </c:pt>
                <c:pt idx="7">
                  <c:v>7.5</c:v>
                </c:pt>
                <c:pt idx="8">
                  <c:v>8</c:v>
                </c:pt>
                <c:pt idx="9">
                  <c:v>8.5</c:v>
                </c:pt>
                <c:pt idx="10">
                  <c:v>9</c:v>
                </c:pt>
              </c:numCache>
            </c:numRef>
          </c:xVal>
          <c:yVal>
            <c:numRef>
              <c:f>'[発電量、收益表 日文版 2021-3-17.xlsx]19.8K系列年发电量曲线图'!$C$4:$C$14</c:f>
              <c:numCache>
                <c:formatCode>0_ </c:formatCode>
                <c:ptCount val="11"/>
                <c:pt idx="0">
                  <c:v>38200</c:v>
                </c:pt>
                <c:pt idx="1">
                  <c:v>46100</c:v>
                </c:pt>
                <c:pt idx="2">
                  <c:v>54500</c:v>
                </c:pt>
                <c:pt idx="3">
                  <c:v>65000</c:v>
                </c:pt>
                <c:pt idx="4">
                  <c:v>75200</c:v>
                </c:pt>
                <c:pt idx="5">
                  <c:v>86700</c:v>
                </c:pt>
                <c:pt idx="6">
                  <c:v>98100</c:v>
                </c:pt>
                <c:pt idx="7">
                  <c:v>110500</c:v>
                </c:pt>
                <c:pt idx="8">
                  <c:v>123900</c:v>
                </c:pt>
                <c:pt idx="9">
                  <c:v>137100</c:v>
                </c:pt>
                <c:pt idx="10">
                  <c:v>152812</c:v>
                </c:pt>
              </c:numCache>
            </c:numRef>
          </c:yVal>
          <c:smooth val="1"/>
        </c:ser>
        <c:axId val="82944384"/>
        <c:axId val="83016320"/>
      </c:scatterChart>
      <c:valAx>
        <c:axId val="82944384"/>
        <c:scaling>
          <c:orientation val="minMax"/>
          <c:max val="9"/>
          <c:min val="4"/>
        </c:scaling>
        <c:axPos val="b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/>
                    </a:solidFill>
                    <a:latin typeface="ＭＳ 明朝" panose="02020609040205080304" charset="-128"/>
                    <a:ea typeface="ＭＳ 明朝" panose="02020609040205080304" charset="-128"/>
                    <a:cs typeface="ＭＳ 明朝" panose="02020609040205080304" charset="-128"/>
                    <a:sym typeface="ＭＳ 明朝" panose="02020609040205080304" charset="-128"/>
                  </a:defRPr>
                </a:pPr>
                <a:r>
                  <a:rPr lang="zh-CN" altLang="en-US" sz="1100" b="0">
                    <a:solidFill>
                      <a:schemeClr val="tx1"/>
                    </a:solidFill>
                    <a:latin typeface="+mj-ea"/>
                    <a:ea typeface="+mj-ea"/>
                    <a:cs typeface="ＭＳ Ｐゴシック" panose="020B0600070205080204" charset="-128"/>
                    <a:sym typeface="ＭＳ 明朝" panose="02020609040205080304" charset="-128"/>
                  </a:rPr>
                  <a:t>年平均风速</a:t>
                </a:r>
                <a:r>
                  <a:rPr sz="1100" b="0">
                    <a:solidFill>
                      <a:schemeClr val="tx1"/>
                    </a:solidFill>
                    <a:latin typeface="+mj-lt"/>
                    <a:ea typeface="ＭＳ Ｐゴシック" panose="020B0600070205080204" charset="-128"/>
                    <a:cs typeface="ＭＳ Ｐゴシック" panose="020B0600070205080204" charset="-128"/>
                    <a:sym typeface="ＭＳ 明朝" panose="02020609040205080304" charset="-128"/>
                  </a:rPr>
                  <a:t>（</a:t>
                </a:r>
                <a:r>
                  <a:rPr lang="en-US" altLang="zh-CN" sz="1100" b="0">
                    <a:solidFill>
                      <a:schemeClr val="tx1"/>
                    </a:solidFill>
                    <a:latin typeface="+mj-lt"/>
                    <a:ea typeface="ＭＳ Ｐゴシック" panose="020B0600070205080204" charset="-128"/>
                    <a:cs typeface="ＭＳ Ｐゴシック" panose="020B0600070205080204" charset="-128"/>
                    <a:sym typeface="ＭＳ 明朝" panose="02020609040205080304" charset="-128"/>
                  </a:rPr>
                  <a:t>m/s</a:t>
                </a:r>
                <a:r>
                  <a:rPr sz="1100" b="0">
                    <a:solidFill>
                      <a:schemeClr val="tx1"/>
                    </a:solidFill>
                    <a:latin typeface="+mj-lt"/>
                    <a:ea typeface="ＭＳ Ｐゴシック" panose="020B0600070205080204" charset="-128"/>
                    <a:cs typeface="ＭＳ Ｐゴシック" panose="020B0600070205080204" charset="-128"/>
                    <a:sym typeface="ＭＳ 明朝" panose="02020609040205080304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74767305206252221"/>
              <c:y val="0.91503146233661969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  <a:sym typeface="Arial" panose="020B0604020202020204" pitchFamily="7" charset="0"/>
              </a:defRPr>
            </a:pPr>
            <a:endParaRPr lang="zh-CN"/>
          </a:p>
        </c:txPr>
        <c:crossAx val="83016320"/>
        <c:crosses val="autoZero"/>
        <c:crossBetween val="midCat"/>
        <c:majorUnit val="0.5"/>
        <c:minorUnit val="0.4"/>
      </c:valAx>
      <c:valAx>
        <c:axId val="83016320"/>
        <c:scaling>
          <c:orientation val="minMax"/>
          <c:max val="170000"/>
          <c:min val="30000"/>
        </c:scaling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/>
                    </a:solidFill>
                    <a:latin typeface="ＭＳ 明朝" panose="02020609040205080304" charset="-128"/>
                    <a:ea typeface="ＭＳ 明朝" panose="02020609040205080304" charset="-128"/>
                    <a:cs typeface="ＭＳ 明朝" panose="02020609040205080304" charset="-128"/>
                    <a:sym typeface="ＭＳ 明朝" panose="02020609040205080304" charset="-128"/>
                  </a:defRPr>
                </a:pPr>
                <a:r>
                  <a:rPr lang="zh-CN" altLang="en-US" sz="1100" b="0">
                    <a:solidFill>
                      <a:schemeClr val="tx1"/>
                    </a:solidFill>
                    <a:latin typeface="+mj-ea"/>
                    <a:ea typeface="+mj-ea"/>
                    <a:cs typeface="ＭＳ 明朝" panose="02020609040205080304" charset="-128"/>
                    <a:sym typeface="ＭＳ 明朝" panose="02020609040205080304" charset="-128"/>
                  </a:rPr>
                  <a:t>年发电量</a:t>
                </a:r>
                <a:r>
                  <a:rPr sz="1100" b="0">
                    <a:solidFill>
                      <a:schemeClr val="tx1"/>
                    </a:solidFill>
                    <a:latin typeface="+mj-lt"/>
                    <a:ea typeface="ＭＳ 明朝" panose="02020609040205080304" charset="-128"/>
                    <a:cs typeface="ＭＳ 明朝" panose="02020609040205080304" charset="-128"/>
                    <a:sym typeface="ＭＳ 明朝" panose="02020609040205080304" charset="-128"/>
                  </a:rPr>
                  <a:t>（</a:t>
                </a:r>
                <a:r>
                  <a:rPr lang="en-US" altLang="zh-CN" sz="1100" b="0">
                    <a:solidFill>
                      <a:schemeClr val="tx1"/>
                    </a:solidFill>
                    <a:latin typeface="+mj-lt"/>
                    <a:ea typeface="ＭＳ 明朝" panose="02020609040205080304" charset="-128"/>
                    <a:cs typeface="ＭＳ 明朝" panose="02020609040205080304" charset="-128"/>
                    <a:sym typeface="ＭＳ 明朝" panose="02020609040205080304" charset="-128"/>
                  </a:rPr>
                  <a:t>kWh</a:t>
                </a:r>
                <a:r>
                  <a:rPr sz="1100" b="0">
                    <a:solidFill>
                      <a:schemeClr val="tx1"/>
                    </a:solidFill>
                    <a:latin typeface="+mj-lt"/>
                    <a:ea typeface="ＭＳ 明朝" panose="02020609040205080304" charset="-128"/>
                    <a:cs typeface="ＭＳ 明朝" panose="02020609040205080304" charset="-128"/>
                    <a:sym typeface="ＭＳ 明朝" panose="02020609040205080304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3.4756397637795276E-2"/>
              <c:y val="0.31058443864844371"/>
            </c:manualLayout>
          </c:layout>
        </c:title>
        <c:numFmt formatCode="#,##0_ 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  <a:sym typeface="Arial" panose="020B0604020202020204" pitchFamily="7" charset="0"/>
              </a:defRPr>
            </a:pPr>
            <a:endParaRPr lang="zh-CN"/>
          </a:p>
        </c:txPr>
        <c:crossAx val="82944384"/>
        <c:crosses val="autoZero"/>
        <c:crossBetween val="midCat"/>
        <c:majorUnit val="20000"/>
      </c:valAx>
    </c:plotArea>
    <c:plotVisOnly val="1"/>
    <c:dispBlanksAs val="gap"/>
  </c:chart>
  <c:spPr>
    <a:solidFill>
      <a:schemeClr val="bg1"/>
    </a:solidFill>
  </c:spPr>
  <c:txPr>
    <a:bodyPr/>
    <a:lstStyle/>
    <a:p>
      <a:pPr>
        <a:defRPr lang="zh-CN" sz="1100" b="0">
          <a:solidFill>
            <a:schemeClr val="tx1"/>
          </a:solidFill>
          <a:latin typeface="SimSun" panose="02010600030101010101" charset="-122"/>
          <a:ea typeface="SimSun" panose="02010600030101010101" charset="-122"/>
          <a:cs typeface="SimSun" panose="02010600030101010101" charset="-122"/>
          <a:sym typeface="SimSun" panose="02010600030101010101" charset="-122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</dc:creator>
  <cp:lastModifiedBy>Microsoft</cp:lastModifiedBy>
  <cp:revision>80</cp:revision>
  <dcterms:created xsi:type="dcterms:W3CDTF">2017-12-19T09:45:00Z</dcterms:created>
  <dcterms:modified xsi:type="dcterms:W3CDTF">2021-08-04T02:18:00Z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B8E2EF7977FE42D1BED289D134BD4983</vt:lpwstr>
  </property>
</Properties>
</file>